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8659A9" w14:textId="77777777" w:rsidR="00E52F80" w:rsidRDefault="00E52F80">
      <w:pPr>
        <w:widowControl w:val="0"/>
      </w:pPr>
    </w:p>
    <w:tbl>
      <w:tblPr>
        <w:tblStyle w:val="a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261"/>
      </w:tblGrid>
      <w:tr w:rsidR="00E52F80" w14:paraId="40C1786A" w14:textId="77777777">
        <w:trPr>
          <w:trHeight w:val="1605"/>
        </w:trPr>
        <w:tc>
          <w:tcPr>
            <w:tcW w:w="5287" w:type="dxa"/>
          </w:tcPr>
          <w:p w14:paraId="452A792B" w14:textId="77777777" w:rsidR="00E52F80" w:rsidRDefault="0090706F">
            <w:pPr>
              <w:spacing w:line="240" w:lineRule="auto"/>
              <w:rPr>
                <w:rFonts w:ascii="Engravers MT" w:eastAsia="Engravers MT" w:hAnsi="Engravers MT" w:cs="Engravers MT"/>
                <w:color w:val="FF0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08C2F8" wp14:editId="0F2C87D4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29369</wp:posOffset>
                  </wp:positionV>
                  <wp:extent cx="3017520" cy="875506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875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977391F" w14:textId="77777777" w:rsidR="00E52F80" w:rsidRDefault="00E52F80">
            <w:pPr>
              <w:spacing w:line="240" w:lineRule="auto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</w:p>
        </w:tc>
        <w:tc>
          <w:tcPr>
            <w:tcW w:w="5261" w:type="dxa"/>
          </w:tcPr>
          <w:p w14:paraId="3DD70D37" w14:textId="77777777" w:rsidR="00E52F80" w:rsidRDefault="00E52F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2BE3C" w14:textId="77777777" w:rsidR="00E52F80" w:rsidRDefault="009070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Executive Board Meeting</w:t>
            </w:r>
          </w:p>
          <w:p w14:paraId="15E8FA09" w14:textId="77777777" w:rsidR="00E52F80" w:rsidRDefault="009070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10, 2020</w:t>
            </w:r>
          </w:p>
          <w:p w14:paraId="25CCF706" w14:textId="77777777" w:rsidR="00E52F80" w:rsidRDefault="009070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a.m.- 2:00 p.m.</w:t>
            </w:r>
          </w:p>
          <w:p w14:paraId="432D6D28" w14:textId="77777777" w:rsidR="00E52F80" w:rsidRDefault="009070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</w:t>
            </w:r>
          </w:p>
        </w:tc>
      </w:tr>
      <w:tr w:rsidR="00E52F80" w14:paraId="054E2B19" w14:textId="77777777">
        <w:tc>
          <w:tcPr>
            <w:tcW w:w="10548" w:type="dxa"/>
            <w:gridSpan w:val="2"/>
            <w:shd w:val="clear" w:color="auto" w:fill="F2DBDB"/>
          </w:tcPr>
          <w:p w14:paraId="59354F07" w14:textId="77777777" w:rsidR="00E52F80" w:rsidRDefault="00E52F80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D25952F" w14:textId="77777777" w:rsidR="00E52F80" w:rsidRDefault="0090706F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Agenda</w:t>
            </w:r>
          </w:p>
          <w:p w14:paraId="55D91D84" w14:textId="77777777" w:rsidR="00E52F80" w:rsidRDefault="00E52F80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22D7FEE7" w14:textId="77777777" w:rsidR="00E52F80" w:rsidRDefault="0090706F">
      <w:pPr>
        <w:spacing w:line="240" w:lineRule="auto"/>
      </w:pPr>
      <w:r>
        <w:rPr>
          <w:sz w:val="24"/>
          <w:szCs w:val="24"/>
        </w:rPr>
        <w:t xml:space="preserve">1. </w:t>
      </w:r>
      <w:r>
        <w:t>Opening</w:t>
      </w:r>
    </w:p>
    <w:p w14:paraId="535AACD3" w14:textId="77777777" w:rsidR="00E52F80" w:rsidRDefault="0090706F">
      <w:pPr>
        <w:numPr>
          <w:ilvl w:val="0"/>
          <w:numId w:val="2"/>
        </w:numPr>
        <w:spacing w:line="240" w:lineRule="auto"/>
      </w:pPr>
      <w:r>
        <w:t>Call to Order and Zoom Instructions</w:t>
      </w:r>
    </w:p>
    <w:p w14:paraId="58A4EA60" w14:textId="77777777" w:rsidR="00E52F80" w:rsidRDefault="0090706F">
      <w:pPr>
        <w:numPr>
          <w:ilvl w:val="0"/>
          <w:numId w:val="2"/>
        </w:numPr>
        <w:spacing w:line="240" w:lineRule="auto"/>
      </w:pPr>
      <w:r>
        <w:t xml:space="preserve">Welcome and Introductions- </w:t>
      </w:r>
      <w:hyperlink r:id="rId6">
        <w:r>
          <w:rPr>
            <w:color w:val="1155CC"/>
            <w:u w:val="single"/>
          </w:rPr>
          <w:t>Roll Call</w:t>
        </w:r>
      </w:hyperlink>
      <w:r>
        <w:t xml:space="preserve"> </w:t>
      </w:r>
    </w:p>
    <w:p w14:paraId="49C048E7" w14:textId="77777777" w:rsidR="00E52F80" w:rsidRDefault="00E52F80">
      <w:pPr>
        <w:spacing w:line="240" w:lineRule="auto"/>
        <w:ind w:left="1440" w:hanging="360"/>
        <w:sectPr w:rsidR="00E52F8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0B9B290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Frank Boehler</w:t>
      </w:r>
    </w:p>
    <w:p w14:paraId="1F0426B1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Allen Dosty</w:t>
      </w:r>
    </w:p>
    <w:p w14:paraId="7D4D08D2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Robin Gainey</w:t>
      </w:r>
    </w:p>
    <w:p w14:paraId="0F586D28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Sherman Garnett</w:t>
      </w:r>
    </w:p>
    <w:p w14:paraId="4E605D97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Jennifer Gomeztrejo</w:t>
      </w:r>
    </w:p>
    <w:p w14:paraId="61F33D53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 xml:space="preserve">Andrew </w:t>
      </w:r>
      <w:proofErr w:type="spellStart"/>
      <w:r>
        <w:rPr>
          <w:shd w:val="clear" w:color="auto" w:fill="F3F3F3"/>
        </w:rPr>
        <w:t>Kevy</w:t>
      </w:r>
      <w:proofErr w:type="spellEnd"/>
    </w:p>
    <w:p w14:paraId="4B848054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David Kopperud</w:t>
      </w:r>
    </w:p>
    <w:p w14:paraId="353BF4ED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 xml:space="preserve">Jennifer </w:t>
      </w:r>
      <w:proofErr w:type="spellStart"/>
      <w:r>
        <w:rPr>
          <w:shd w:val="clear" w:color="auto" w:fill="F3F3F3"/>
        </w:rPr>
        <w:t>Kottke</w:t>
      </w:r>
      <w:proofErr w:type="spellEnd"/>
    </w:p>
    <w:p w14:paraId="582FFCD7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Tom Mangione</w:t>
      </w:r>
    </w:p>
    <w:p w14:paraId="4403AEA7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Jenifer Mendel</w:t>
      </w:r>
    </w:p>
    <w:p w14:paraId="5C5021BF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Ocasio, Evelyn</w:t>
      </w:r>
    </w:p>
    <w:p w14:paraId="092B7781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Melissa Parrett</w:t>
      </w:r>
    </w:p>
    <w:p w14:paraId="63943E8B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Rick Riegel</w:t>
      </w:r>
    </w:p>
    <w:p w14:paraId="49303A8E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Kevin Torosian</w:t>
      </w:r>
    </w:p>
    <w:p w14:paraId="5A432E2E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 xml:space="preserve">Michelle Walsh </w:t>
      </w:r>
    </w:p>
    <w:p w14:paraId="5E4F7752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</w:pPr>
      <w:r>
        <w:rPr>
          <w:shd w:val="clear" w:color="auto" w:fill="F3F3F3"/>
        </w:rPr>
        <w:t>Dennis Wiechmann</w:t>
      </w:r>
    </w:p>
    <w:p w14:paraId="29A1721C" w14:textId="77777777" w:rsidR="00E52F80" w:rsidRDefault="0090706F">
      <w:pPr>
        <w:numPr>
          <w:ilvl w:val="1"/>
          <w:numId w:val="2"/>
        </w:numPr>
        <w:spacing w:line="240" w:lineRule="auto"/>
        <w:rPr>
          <w:shd w:val="clear" w:color="auto" w:fill="F3F3F3"/>
        </w:rPr>
        <w:sectPr w:rsidR="00E52F8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hd w:val="clear" w:color="auto" w:fill="F3F3F3"/>
        </w:rPr>
        <w:t>Dishawn Givens</w:t>
      </w:r>
    </w:p>
    <w:p w14:paraId="31A37689" w14:textId="77777777" w:rsidR="00E52F80" w:rsidRDefault="0090706F">
      <w:pPr>
        <w:numPr>
          <w:ilvl w:val="0"/>
          <w:numId w:val="2"/>
        </w:numPr>
        <w:spacing w:line="240" w:lineRule="auto"/>
      </w:pPr>
      <w:r>
        <w:t>Approval of Agenda Moved by Kevin Torosian; Seconded by Frank Boehler; Motion pass</w:t>
      </w:r>
      <w:r>
        <w:t>ed</w:t>
      </w:r>
    </w:p>
    <w:p w14:paraId="670741DB" w14:textId="77777777" w:rsidR="00E52F80" w:rsidRDefault="0090706F">
      <w:pPr>
        <w:numPr>
          <w:ilvl w:val="0"/>
          <w:numId w:val="2"/>
        </w:numPr>
        <w:spacing w:line="240" w:lineRule="auto"/>
      </w:pPr>
      <w:r>
        <w:t xml:space="preserve">Approval of </w:t>
      </w:r>
      <w:hyperlink r:id="rId7">
        <w:r>
          <w:rPr>
            <w:color w:val="1155CC"/>
            <w:u w:val="single"/>
          </w:rPr>
          <w:t>May 2020 Minutes</w:t>
        </w:r>
      </w:hyperlink>
      <w:r>
        <w:t xml:space="preserve"> Moved by Kopperud, Seconded by Frank Boehler; Motion passed</w:t>
      </w:r>
    </w:p>
    <w:p w14:paraId="1C765177" w14:textId="77777777" w:rsidR="00E52F80" w:rsidRDefault="0090706F">
      <w:pPr>
        <w:spacing w:line="240" w:lineRule="auto"/>
      </w:pPr>
      <w:r>
        <w:t>2. Reports/ Updates/ Committees</w:t>
      </w:r>
    </w:p>
    <w:bookmarkStart w:id="0" w:name="_gjdgxs" w:colFirst="0" w:colLast="0"/>
    <w:bookmarkEnd w:id="0"/>
    <w:p w14:paraId="02201315" w14:textId="77777777" w:rsidR="00E52F80" w:rsidRDefault="0090706F">
      <w:pPr>
        <w:numPr>
          <w:ilvl w:val="0"/>
          <w:numId w:val="3"/>
        </w:numPr>
        <w:spacing w:line="240" w:lineRule="auto"/>
      </w:pPr>
      <w:r>
        <w:fldChar w:fldCharType="begin"/>
      </w:r>
      <w:r>
        <w:instrText xml:space="preserve"> HYPERLINK "https://32f4826a-2f34-4caf-8bcf-3a4a56702efa.filesusr.com/ugd/e61db7_b0eb103a73a3440fbe7f25cf1f4cd450.pdf" \h </w:instrText>
      </w:r>
      <w:r>
        <w:fldChar w:fldCharType="separate"/>
      </w:r>
      <w:r>
        <w:rPr>
          <w:color w:val="0000FF"/>
          <w:u w:val="single"/>
        </w:rPr>
        <w:t xml:space="preserve">CASCWA Intercom </w:t>
      </w:r>
      <w:r>
        <w:rPr>
          <w:color w:val="0000FF"/>
          <w:u w:val="single"/>
        </w:rPr>
        <w:fldChar w:fldCharType="end"/>
      </w:r>
      <w:r>
        <w:t xml:space="preserve"> </w:t>
      </w:r>
      <w:r>
        <w:tab/>
      </w:r>
      <w:r>
        <w:tab/>
      </w:r>
      <w:r>
        <w:tab/>
        <w:t xml:space="preserve">Frank Boehler and Jennifer </w:t>
      </w:r>
      <w:proofErr w:type="spellStart"/>
      <w:r>
        <w:t>Kotke</w:t>
      </w:r>
      <w:proofErr w:type="spellEnd"/>
    </w:p>
    <w:p w14:paraId="2388BFBB" w14:textId="77777777" w:rsidR="00E52F80" w:rsidRDefault="0090706F">
      <w:pPr>
        <w:numPr>
          <w:ilvl w:val="1"/>
          <w:numId w:val="3"/>
        </w:numPr>
        <w:spacing w:line="240" w:lineRule="auto"/>
      </w:pPr>
      <w:bookmarkStart w:id="1" w:name="_vqw95vuvg784" w:colFirst="0" w:colLast="0"/>
      <w:bookmarkEnd w:id="1"/>
      <w:r>
        <w:t>Aiming for an August Intercom</w:t>
      </w:r>
    </w:p>
    <w:p w14:paraId="50303E21" w14:textId="77777777" w:rsidR="00E52F80" w:rsidRDefault="0090706F">
      <w:pPr>
        <w:numPr>
          <w:ilvl w:val="1"/>
          <w:numId w:val="3"/>
        </w:numPr>
        <w:spacing w:line="240" w:lineRule="auto"/>
      </w:pPr>
      <w:bookmarkStart w:id="2" w:name="_vt1ha43l1z9z" w:colFirst="0" w:colLast="0"/>
      <w:bookmarkEnd w:id="2"/>
      <w:r>
        <w:t>Transferring all the past Intercoms to the new web</w:t>
      </w:r>
      <w:r>
        <w:t>site</w:t>
      </w:r>
    </w:p>
    <w:p w14:paraId="65CC569F" w14:textId="77777777" w:rsidR="00E52F80" w:rsidRDefault="0090706F">
      <w:pPr>
        <w:numPr>
          <w:ilvl w:val="0"/>
          <w:numId w:val="3"/>
        </w:numPr>
        <w:spacing w:line="240" w:lineRule="auto"/>
      </w:pPr>
      <w:hyperlink r:id="rId8">
        <w:r>
          <w:rPr>
            <w:color w:val="1155CC"/>
            <w:u w:val="single"/>
          </w:rPr>
          <w:t>Membership</w:t>
        </w:r>
      </w:hyperlink>
      <w:r>
        <w:t xml:space="preserve"> </w:t>
      </w:r>
      <w:r>
        <w:tab/>
      </w:r>
      <w:r>
        <w:tab/>
      </w:r>
      <w:r>
        <w:tab/>
      </w:r>
      <w:r>
        <w:tab/>
        <w:t>Tom Mangione</w:t>
      </w:r>
    </w:p>
    <w:p w14:paraId="6B23FB69" w14:textId="77777777" w:rsidR="00E52F80" w:rsidRDefault="0090706F">
      <w:pPr>
        <w:numPr>
          <w:ilvl w:val="1"/>
          <w:numId w:val="3"/>
        </w:numPr>
        <w:spacing w:line="240" w:lineRule="auto"/>
      </w:pPr>
      <w:r>
        <w:t xml:space="preserve">If lapsed emails </w:t>
      </w:r>
      <w:proofErr w:type="gramStart"/>
      <w:r>
        <w:t>don’t</w:t>
      </w:r>
      <w:proofErr w:type="gramEnd"/>
      <w:r>
        <w:t xml:space="preserve"> work Tom will contact Section President</w:t>
      </w:r>
    </w:p>
    <w:p w14:paraId="5E70C954" w14:textId="77777777" w:rsidR="00E52F80" w:rsidRDefault="0090706F">
      <w:pPr>
        <w:numPr>
          <w:ilvl w:val="1"/>
          <w:numId w:val="3"/>
        </w:numPr>
        <w:spacing w:line="240" w:lineRule="auto"/>
      </w:pPr>
      <w:r>
        <w:t>Michelle suggest further analysis to look at</w:t>
      </w:r>
      <w:r>
        <w:t xml:space="preserve"> how many </w:t>
      </w:r>
      <w:proofErr w:type="spellStart"/>
      <w:proofErr w:type="gramStart"/>
      <w:r>
        <w:t>one time</w:t>
      </w:r>
      <w:proofErr w:type="spellEnd"/>
      <w:proofErr w:type="gramEnd"/>
      <w:r>
        <w:t xml:space="preserve"> conference attendees are in the lapsed category </w:t>
      </w:r>
    </w:p>
    <w:p w14:paraId="27E881CB" w14:textId="77777777" w:rsidR="00E52F80" w:rsidRDefault="0090706F">
      <w:pPr>
        <w:numPr>
          <w:ilvl w:val="0"/>
          <w:numId w:val="3"/>
        </w:numPr>
        <w:spacing w:line="240" w:lineRule="auto"/>
      </w:pPr>
      <w:hyperlink r:id="rId9">
        <w:r>
          <w:rPr>
            <w:color w:val="1155CC"/>
            <w:u w:val="single"/>
          </w:rPr>
          <w:t>Legislative Update</w:t>
        </w:r>
      </w:hyperlink>
      <w:r>
        <w:t xml:space="preserve"> </w:t>
      </w:r>
      <w:r>
        <w:tab/>
        <w:t xml:space="preserve"> </w:t>
      </w:r>
      <w:r>
        <w:tab/>
      </w:r>
      <w:r>
        <w:tab/>
        <w:t xml:space="preserve">Sherman Garnett, Dan Martin, Allen </w:t>
      </w:r>
      <w:proofErr w:type="spellStart"/>
      <w:r>
        <w:t>Dotsy</w:t>
      </w:r>
      <w:proofErr w:type="spellEnd"/>
    </w:p>
    <w:p w14:paraId="1DC82044" w14:textId="77777777" w:rsidR="00E52F80" w:rsidRDefault="0090706F">
      <w:pPr>
        <w:numPr>
          <w:ilvl w:val="1"/>
          <w:numId w:val="3"/>
        </w:numPr>
        <w:spacing w:line="240" w:lineRule="auto"/>
      </w:pPr>
      <w:r>
        <w:t>There is a social just</w:t>
      </w:r>
      <w:r>
        <w:t>ice lean to the bills, for example to increase social workers and defund school police</w:t>
      </w:r>
    </w:p>
    <w:p w14:paraId="218A8A2D" w14:textId="77777777" w:rsidR="00E52F80" w:rsidRDefault="0090706F">
      <w:pPr>
        <w:numPr>
          <w:ilvl w:val="1"/>
          <w:numId w:val="3"/>
        </w:numPr>
        <w:spacing w:line="240" w:lineRule="auto"/>
      </w:pPr>
      <w:hyperlink r:id="rId10">
        <w:r>
          <w:rPr>
            <w:color w:val="1155CC"/>
            <w:u w:val="single"/>
          </w:rPr>
          <w:t>SB 98</w:t>
        </w:r>
      </w:hyperlink>
      <w:r>
        <w:t xml:space="preserve"> </w:t>
      </w:r>
    </w:p>
    <w:p w14:paraId="5AE3A009" w14:textId="77777777" w:rsidR="00E52F80" w:rsidRDefault="0090706F">
      <w:pPr>
        <w:numPr>
          <w:ilvl w:val="2"/>
          <w:numId w:val="3"/>
        </w:numPr>
        <w:spacing w:line="240" w:lineRule="auto"/>
      </w:pPr>
      <w:r>
        <w:t>Analysts are asking for clarifying info on attendance data,</w:t>
      </w:r>
      <w:r>
        <w:t xml:space="preserve"> what is active participation?</w:t>
      </w:r>
    </w:p>
    <w:p w14:paraId="697F623E" w14:textId="77777777" w:rsidR="00E52F80" w:rsidRDefault="0090706F">
      <w:pPr>
        <w:numPr>
          <w:ilvl w:val="2"/>
          <w:numId w:val="3"/>
        </w:numPr>
        <w:spacing w:line="240" w:lineRule="auto"/>
      </w:pPr>
      <w:r>
        <w:t>Must be presented (and voted) at two Board meetings, then sent to the County</w:t>
      </w:r>
    </w:p>
    <w:p w14:paraId="56E8D0B8" w14:textId="77777777" w:rsidR="00E52F80" w:rsidRDefault="0090706F">
      <w:pPr>
        <w:numPr>
          <w:ilvl w:val="1"/>
          <w:numId w:val="3"/>
        </w:numPr>
        <w:spacing w:line="240" w:lineRule="auto"/>
      </w:pPr>
      <w:r>
        <w:t>Suicide Prevention- Use the model policy, but update the grades and practices to include elementary</w:t>
      </w:r>
    </w:p>
    <w:p w14:paraId="3C9C07C6" w14:textId="77777777" w:rsidR="00E52F80" w:rsidRDefault="0090706F">
      <w:pPr>
        <w:numPr>
          <w:ilvl w:val="2"/>
          <w:numId w:val="3"/>
        </w:numPr>
        <w:spacing w:line="240" w:lineRule="auto"/>
      </w:pPr>
      <w:r>
        <w:t xml:space="preserve">CDE will offer online (Zoom format) Mental Health First Aid Training for free (district must request from Monica </w:t>
      </w:r>
      <w:proofErr w:type="spellStart"/>
      <w:r>
        <w:t>Nepo</w:t>
      </w:r>
      <w:proofErr w:type="spellEnd"/>
      <w:r>
        <w:t xml:space="preserve"> </w:t>
      </w:r>
      <w:proofErr w:type="spellStart"/>
      <w:r>
        <w:t>Muceno</w:t>
      </w:r>
      <w:proofErr w:type="spellEnd"/>
      <w:r>
        <w:t xml:space="preserve">  </w:t>
      </w:r>
      <w:hyperlink r:id="rId11">
        <w:r>
          <w:rPr>
            <w:rFonts w:ascii="Georgia" w:eastAsia="Georgia" w:hAnsi="Georgia" w:cs="Georgia"/>
            <w:color w:val="1155CC"/>
            <w:highlight w:val="white"/>
            <w:u w:val="single"/>
          </w:rPr>
          <w:t>mnepomuceno@cde.ca.gov</w:t>
        </w:r>
      </w:hyperlink>
      <w:r>
        <w:t>)</w:t>
      </w:r>
    </w:p>
    <w:p w14:paraId="48E3041B" w14:textId="77777777" w:rsidR="00E52F80" w:rsidRDefault="0090706F">
      <w:pPr>
        <w:numPr>
          <w:ilvl w:val="2"/>
          <w:numId w:val="3"/>
        </w:numPr>
        <w:spacing w:line="240" w:lineRule="auto"/>
      </w:pPr>
      <w:r>
        <w:rPr>
          <w:rFonts w:ascii="Georgia" w:eastAsia="Georgia" w:hAnsi="Georgia" w:cs="Georgia"/>
          <w:color w:val="222222"/>
          <w:highlight w:val="white"/>
        </w:rPr>
        <w:t xml:space="preserve">The general Youth Suicide Prevention web page is </w:t>
      </w:r>
      <w:hyperlink r:id="rId12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https://www.cde.ca.gov/ls/cg/mh/suicideprevres.asp</w:t>
        </w:r>
      </w:hyperlink>
    </w:p>
    <w:p w14:paraId="48215D18" w14:textId="77777777" w:rsidR="00E52F80" w:rsidRDefault="0090706F">
      <w:pPr>
        <w:numPr>
          <w:ilvl w:val="2"/>
          <w:numId w:val="3"/>
        </w:numPr>
        <w:spacing w:line="240" w:lineRule="auto"/>
      </w:pPr>
      <w:r>
        <w:rPr>
          <w:rFonts w:ascii="Georgia" w:eastAsia="Georgia" w:hAnsi="Georgia" w:cs="Georgia"/>
          <w:color w:val="222222"/>
          <w:highlight w:val="white"/>
        </w:rPr>
        <w:t>Links are for the free statewide online suicide prevention training and the Model Youth Prevention Policy letters</w:t>
      </w:r>
    </w:p>
    <w:p w14:paraId="42FD4107" w14:textId="77777777" w:rsidR="00E52F80" w:rsidRDefault="0090706F">
      <w:pPr>
        <w:numPr>
          <w:ilvl w:val="3"/>
          <w:numId w:val="3"/>
        </w:numPr>
        <w:spacing w:line="240" w:lineRule="auto"/>
      </w:pPr>
      <w:hyperlink r:id="rId13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https://www.cde.ca.gov/nr/ne/yr20/yr20ne/44.asp</w:t>
        </w:r>
      </w:hyperlink>
    </w:p>
    <w:p w14:paraId="08B4852F" w14:textId="77777777" w:rsidR="00E52F80" w:rsidRDefault="0090706F">
      <w:pPr>
        <w:numPr>
          <w:ilvl w:val="3"/>
          <w:numId w:val="3"/>
        </w:numPr>
        <w:spacing w:line="240" w:lineRule="auto"/>
      </w:pPr>
      <w:hyperlink r:id="rId14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http://www.cde.ca.gov/nr/el/le/yr17itr0510.asp</w:t>
        </w:r>
      </w:hyperlink>
    </w:p>
    <w:p w14:paraId="1066152C" w14:textId="77777777" w:rsidR="00E52F80" w:rsidRDefault="0090706F">
      <w:pPr>
        <w:numPr>
          <w:ilvl w:val="0"/>
          <w:numId w:val="3"/>
        </w:numPr>
        <w:spacing w:line="240" w:lineRule="auto"/>
      </w:pPr>
      <w:r>
        <w:t xml:space="preserve">Treasurer </w:t>
      </w:r>
      <w:r>
        <w:tab/>
      </w:r>
      <w:r>
        <w:tab/>
      </w:r>
      <w:r>
        <w:tab/>
      </w:r>
      <w:r>
        <w:tab/>
        <w:t>Robin Gainey and Dennis Wiechmann</w:t>
      </w:r>
    </w:p>
    <w:p w14:paraId="3746FC32" w14:textId="77777777" w:rsidR="00E52F80" w:rsidRDefault="0090706F">
      <w:pPr>
        <w:numPr>
          <w:ilvl w:val="1"/>
          <w:numId w:val="3"/>
        </w:numPr>
        <w:spacing w:line="240" w:lineRule="auto"/>
      </w:pPr>
      <w:hyperlink r:id="rId15">
        <w:r>
          <w:rPr>
            <w:color w:val="1155CC"/>
            <w:u w:val="single"/>
          </w:rPr>
          <w:t>Financial Report</w:t>
        </w:r>
      </w:hyperlink>
    </w:p>
    <w:p w14:paraId="3945E162" w14:textId="77777777" w:rsidR="00E52F80" w:rsidRDefault="0090706F">
      <w:pPr>
        <w:numPr>
          <w:ilvl w:val="1"/>
          <w:numId w:val="3"/>
        </w:numPr>
        <w:spacing w:line="240" w:lineRule="auto"/>
      </w:pPr>
      <w:hyperlink r:id="rId16">
        <w:r>
          <w:rPr>
            <w:color w:val="1155CC"/>
            <w:u w:val="single"/>
          </w:rPr>
          <w:t>2018-2019 Bank Statements</w:t>
        </w:r>
      </w:hyperlink>
    </w:p>
    <w:p w14:paraId="48E43090" w14:textId="77777777" w:rsidR="00E52F80" w:rsidRDefault="0090706F">
      <w:pPr>
        <w:numPr>
          <w:ilvl w:val="1"/>
          <w:numId w:val="3"/>
        </w:numPr>
        <w:spacing w:line="240" w:lineRule="auto"/>
      </w:pPr>
      <w:r>
        <w:t xml:space="preserve">Pic of Account </w:t>
      </w:r>
      <w:hyperlink r:id="rId17">
        <w:r>
          <w:rPr>
            <w:color w:val="1155CC"/>
            <w:u w:val="single"/>
          </w:rPr>
          <w:t>6/16-7/7</w:t>
        </w:r>
      </w:hyperlink>
      <w:r>
        <w:t xml:space="preserve"> </w:t>
      </w:r>
    </w:p>
    <w:p w14:paraId="7527D47C" w14:textId="77777777" w:rsidR="00E52F80" w:rsidRDefault="0090706F">
      <w:pPr>
        <w:numPr>
          <w:ilvl w:val="1"/>
          <w:numId w:val="3"/>
        </w:numPr>
        <w:spacing w:line="240" w:lineRule="auto"/>
      </w:pPr>
      <w:r>
        <w:t xml:space="preserve">CASCWA Monthly Budget </w:t>
      </w:r>
      <w:hyperlink r:id="rId18">
        <w:r>
          <w:rPr>
            <w:color w:val="1155CC"/>
            <w:u w:val="single"/>
          </w:rPr>
          <w:t>19/20</w:t>
        </w:r>
      </w:hyperlink>
      <w:r>
        <w:t xml:space="preserve">   </w:t>
      </w:r>
      <w:hyperlink r:id="rId19">
        <w:r>
          <w:rPr>
            <w:color w:val="1155CC"/>
            <w:u w:val="single"/>
          </w:rPr>
          <w:t>20/21</w:t>
        </w:r>
      </w:hyperlink>
    </w:p>
    <w:p w14:paraId="140F8087" w14:textId="77777777" w:rsidR="00E52F80" w:rsidRDefault="0090706F">
      <w:pPr>
        <w:numPr>
          <w:ilvl w:val="1"/>
          <w:numId w:val="3"/>
        </w:numPr>
        <w:spacing w:line="240" w:lineRule="auto"/>
      </w:pPr>
      <w:r>
        <w:t>Sections</w:t>
      </w:r>
    </w:p>
    <w:p w14:paraId="31C268AD" w14:textId="77777777" w:rsidR="00E52F80" w:rsidRDefault="0090706F">
      <w:pPr>
        <w:numPr>
          <w:ilvl w:val="2"/>
          <w:numId w:val="3"/>
        </w:numPr>
        <w:spacing w:line="240" w:lineRule="auto"/>
      </w:pPr>
      <w:r>
        <w:t xml:space="preserve">Each section needs to do an end of year </w:t>
      </w:r>
      <w:proofErr w:type="gramStart"/>
      <w:r>
        <w:t>report, and</w:t>
      </w:r>
      <w:proofErr w:type="gramEnd"/>
      <w:r>
        <w:t xml:space="preserve"> attach bank statements by September 30, 2020.</w:t>
      </w:r>
    </w:p>
    <w:p w14:paraId="0A368014" w14:textId="77777777" w:rsidR="00E52F80" w:rsidRDefault="0090706F">
      <w:pPr>
        <w:numPr>
          <w:ilvl w:val="2"/>
          <w:numId w:val="3"/>
        </w:numPr>
        <w:spacing w:line="240" w:lineRule="auto"/>
      </w:pPr>
      <w:r>
        <w:lastRenderedPageBreak/>
        <w:t>Submit your monthly/ quarterly treasurer and bank statem</w:t>
      </w:r>
      <w:r>
        <w:t>ents to the state treasurer as you pass them in your sections</w:t>
      </w:r>
    </w:p>
    <w:p w14:paraId="67DC40D3" w14:textId="77777777" w:rsidR="00E52F80" w:rsidRDefault="0090706F">
      <w:pPr>
        <w:numPr>
          <w:ilvl w:val="0"/>
          <w:numId w:val="3"/>
        </w:numPr>
        <w:spacing w:line="240" w:lineRule="auto"/>
      </w:pPr>
      <w:bookmarkStart w:id="3" w:name="_3znysh7" w:colFirst="0" w:colLast="0"/>
      <w:bookmarkEnd w:id="3"/>
      <w:r>
        <w:t xml:space="preserve">Section Updates </w:t>
      </w:r>
      <w:r>
        <w:tab/>
      </w:r>
      <w:r>
        <w:tab/>
      </w:r>
    </w:p>
    <w:p w14:paraId="07AFDC63" w14:textId="77777777" w:rsidR="00E52F80" w:rsidRDefault="0090706F">
      <w:pPr>
        <w:numPr>
          <w:ilvl w:val="1"/>
          <w:numId w:val="3"/>
        </w:numPr>
        <w:spacing w:line="240" w:lineRule="auto"/>
      </w:pPr>
      <w:r>
        <w:t>Southern</w:t>
      </w:r>
      <w:r>
        <w:tab/>
      </w:r>
      <w:r>
        <w:tab/>
      </w:r>
      <w:r>
        <w:tab/>
        <w:t>Rick Riegel</w:t>
      </w:r>
    </w:p>
    <w:p w14:paraId="00A66D81" w14:textId="77777777" w:rsidR="00E52F80" w:rsidRDefault="0090706F">
      <w:pPr>
        <w:numPr>
          <w:ilvl w:val="2"/>
          <w:numId w:val="3"/>
        </w:numPr>
        <w:spacing w:line="240" w:lineRule="auto"/>
      </w:pPr>
      <w:r>
        <w:t>Treasurer Balance $47,887</w:t>
      </w:r>
    </w:p>
    <w:p w14:paraId="0BC38F6F" w14:textId="77777777" w:rsidR="00E52F80" w:rsidRDefault="0090706F">
      <w:pPr>
        <w:numPr>
          <w:ilvl w:val="2"/>
          <w:numId w:val="3"/>
        </w:numPr>
        <w:spacing w:line="240" w:lineRule="auto"/>
      </w:pPr>
      <w:r>
        <w:t>Retreat July 13, 2020</w:t>
      </w:r>
    </w:p>
    <w:p w14:paraId="6862572F" w14:textId="77777777" w:rsidR="00E52F80" w:rsidRDefault="0090706F">
      <w:pPr>
        <w:numPr>
          <w:ilvl w:val="2"/>
          <w:numId w:val="3"/>
        </w:numPr>
        <w:spacing w:line="240" w:lineRule="auto"/>
      </w:pPr>
      <w:r>
        <w:t>2021 Conference Planning-Online vs. In-person meeting-- Costs?  Fees?</w:t>
      </w:r>
    </w:p>
    <w:p w14:paraId="1FB7A4D1" w14:textId="77777777" w:rsidR="00E52F80" w:rsidRDefault="0090706F">
      <w:pPr>
        <w:numPr>
          <w:ilvl w:val="2"/>
          <w:numId w:val="3"/>
        </w:numPr>
        <w:spacing w:line="240" w:lineRule="auto"/>
      </w:pPr>
      <w:r>
        <w:t>Annual Fall Conference Cancelled October 2020</w:t>
      </w:r>
    </w:p>
    <w:p w14:paraId="633AB5F3" w14:textId="77777777" w:rsidR="00E52F80" w:rsidRDefault="0090706F">
      <w:pPr>
        <w:numPr>
          <w:ilvl w:val="2"/>
          <w:numId w:val="3"/>
        </w:numPr>
        <w:spacing w:line="240" w:lineRule="auto"/>
      </w:pPr>
      <w:r>
        <w:t>Partnership with LACOE December 4, 2020 Legislative Update</w:t>
      </w:r>
    </w:p>
    <w:p w14:paraId="5E6304D1" w14:textId="77777777" w:rsidR="00E52F80" w:rsidRDefault="0090706F">
      <w:pPr>
        <w:numPr>
          <w:ilvl w:val="2"/>
          <w:numId w:val="3"/>
        </w:numPr>
        <w:spacing w:line="240" w:lineRule="auto"/>
      </w:pPr>
      <w:r>
        <w:t>June 4, 2020 Scholarship Luncheon</w:t>
      </w:r>
    </w:p>
    <w:p w14:paraId="17BCA217" w14:textId="77777777" w:rsidR="00E52F80" w:rsidRDefault="0090706F">
      <w:pPr>
        <w:numPr>
          <w:ilvl w:val="1"/>
          <w:numId w:val="3"/>
        </w:numPr>
        <w:spacing w:line="240" w:lineRule="auto"/>
      </w:pPr>
      <w:r>
        <w:t>Delta Sierra</w:t>
      </w:r>
      <w:r>
        <w:tab/>
      </w:r>
      <w:r>
        <w:tab/>
      </w:r>
      <w:r>
        <w:tab/>
        <w:t>Melissa Parrett</w:t>
      </w:r>
    </w:p>
    <w:p w14:paraId="3AA30FDE" w14:textId="77777777" w:rsidR="00E52F80" w:rsidRDefault="0090706F">
      <w:pPr>
        <w:numPr>
          <w:ilvl w:val="2"/>
          <w:numId w:val="3"/>
        </w:numPr>
        <w:spacing w:line="240" w:lineRule="auto"/>
      </w:pPr>
      <w:r>
        <w:t>No Treasurer Report; similar totals</w:t>
      </w:r>
    </w:p>
    <w:p w14:paraId="1CA48461" w14:textId="77777777" w:rsidR="00E52F80" w:rsidRDefault="0090706F">
      <w:pPr>
        <w:numPr>
          <w:ilvl w:val="2"/>
          <w:numId w:val="3"/>
        </w:numPr>
        <w:spacing w:line="240" w:lineRule="auto"/>
      </w:pPr>
      <w:r>
        <w:t>Planning of 2022 conference</w:t>
      </w:r>
    </w:p>
    <w:p w14:paraId="6E7730B6" w14:textId="77777777" w:rsidR="00E52F80" w:rsidRDefault="0090706F">
      <w:pPr>
        <w:numPr>
          <w:ilvl w:val="2"/>
          <w:numId w:val="3"/>
        </w:numPr>
        <w:spacing w:line="240" w:lineRule="auto"/>
      </w:pPr>
      <w:r>
        <w:t>Navigating training (especially rural areas)</w:t>
      </w:r>
    </w:p>
    <w:p w14:paraId="6D94AE26" w14:textId="77777777" w:rsidR="00E52F80" w:rsidRDefault="0090706F">
      <w:pPr>
        <w:numPr>
          <w:ilvl w:val="2"/>
          <w:numId w:val="3"/>
        </w:numPr>
        <w:spacing w:line="240" w:lineRule="auto"/>
      </w:pPr>
      <w:r>
        <w:t>Efforts into membership to build capacity “Small but MIGHTY”</w:t>
      </w:r>
    </w:p>
    <w:p w14:paraId="7BE9E7B4" w14:textId="77777777" w:rsidR="00E52F80" w:rsidRDefault="0090706F">
      <w:pPr>
        <w:numPr>
          <w:ilvl w:val="1"/>
          <w:numId w:val="3"/>
        </w:numPr>
        <w:spacing w:line="240" w:lineRule="auto"/>
      </w:pPr>
      <w:r>
        <w:t>Bay</w:t>
      </w:r>
      <w:r>
        <w:tab/>
      </w:r>
      <w:r>
        <w:tab/>
      </w:r>
      <w:r>
        <w:tab/>
      </w:r>
      <w:r>
        <w:tab/>
        <w:t>DiShawn Givens and Evelyn Ocasio</w:t>
      </w:r>
    </w:p>
    <w:p w14:paraId="576AE6FD" w14:textId="77777777" w:rsidR="00E52F80" w:rsidRDefault="0090706F">
      <w:pPr>
        <w:numPr>
          <w:ilvl w:val="2"/>
          <w:numId w:val="3"/>
        </w:numPr>
        <w:spacing w:line="240" w:lineRule="auto"/>
      </w:pPr>
      <w:r>
        <w:t>Treasurer $55,001.23 as of June 10, 2020</w:t>
      </w:r>
    </w:p>
    <w:p w14:paraId="3B2C68D4" w14:textId="77777777" w:rsidR="00E52F80" w:rsidRDefault="0090706F">
      <w:pPr>
        <w:numPr>
          <w:ilvl w:val="2"/>
          <w:numId w:val="3"/>
        </w:numPr>
        <w:spacing w:line="240" w:lineRule="auto"/>
      </w:pPr>
      <w:r>
        <w:t>Trans</w:t>
      </w:r>
      <w:r>
        <w:t>ferred all banking to Hayward</w:t>
      </w:r>
    </w:p>
    <w:p w14:paraId="31BE5C97" w14:textId="77777777" w:rsidR="00E52F80" w:rsidRDefault="0090706F">
      <w:pPr>
        <w:numPr>
          <w:ilvl w:val="2"/>
          <w:numId w:val="3"/>
        </w:numPr>
        <w:spacing w:line="240" w:lineRule="auto"/>
      </w:pPr>
      <w:r>
        <w:t>Swore in new section officers</w:t>
      </w:r>
    </w:p>
    <w:p w14:paraId="6EF2E2F2" w14:textId="77777777" w:rsidR="00E52F80" w:rsidRDefault="0090706F">
      <w:pPr>
        <w:numPr>
          <w:ilvl w:val="2"/>
          <w:numId w:val="3"/>
        </w:numPr>
        <w:spacing w:line="240" w:lineRule="auto"/>
      </w:pPr>
      <w:r>
        <w:t>Four scholarships ($500 each)</w:t>
      </w:r>
    </w:p>
    <w:p w14:paraId="76F952CD" w14:textId="77777777" w:rsidR="00E52F80" w:rsidRDefault="0090706F">
      <w:pPr>
        <w:numPr>
          <w:ilvl w:val="1"/>
          <w:numId w:val="3"/>
        </w:numPr>
        <w:spacing w:line="240" w:lineRule="auto"/>
      </w:pPr>
      <w:r>
        <w:t>San Joaquin</w:t>
      </w:r>
      <w:r>
        <w:tab/>
      </w:r>
      <w:r>
        <w:tab/>
      </w:r>
      <w:r>
        <w:tab/>
        <w:t>(</w:t>
      </w:r>
      <w:proofErr w:type="spellStart"/>
      <w:r>
        <w:t>Prazadores</w:t>
      </w:r>
      <w:proofErr w:type="spellEnd"/>
      <w:r>
        <w:t xml:space="preserve"> “</w:t>
      </w:r>
      <w:proofErr w:type="spellStart"/>
      <w:r>
        <w:t>Nooney</w:t>
      </w:r>
      <w:proofErr w:type="spellEnd"/>
      <w:r>
        <w:t xml:space="preserve">” </w:t>
      </w:r>
      <w:proofErr w:type="gramStart"/>
      <w:r>
        <w:t>Torres)  Kevin</w:t>
      </w:r>
      <w:proofErr w:type="gramEnd"/>
      <w:r>
        <w:t xml:space="preserve"> Torosian</w:t>
      </w:r>
    </w:p>
    <w:p w14:paraId="55EA6A19" w14:textId="77777777" w:rsidR="00E52F80" w:rsidRDefault="0090706F">
      <w:pPr>
        <w:numPr>
          <w:ilvl w:val="2"/>
          <w:numId w:val="3"/>
        </w:numPr>
        <w:spacing w:line="240" w:lineRule="auto"/>
      </w:pPr>
      <w:r>
        <w:t>Treasurer Balance</w:t>
      </w:r>
      <w:r>
        <w:tab/>
        <w:t>$101,000 something</w:t>
      </w:r>
    </w:p>
    <w:p w14:paraId="1CF52304" w14:textId="77777777" w:rsidR="00E52F80" w:rsidRDefault="0090706F">
      <w:pPr>
        <w:numPr>
          <w:ilvl w:val="2"/>
          <w:numId w:val="3"/>
        </w:numPr>
        <w:spacing w:line="240" w:lineRule="auto"/>
      </w:pPr>
      <w:r>
        <w:t>Swore in new officers</w:t>
      </w:r>
    </w:p>
    <w:p w14:paraId="034D1371" w14:textId="77777777" w:rsidR="00E52F80" w:rsidRDefault="0090706F">
      <w:pPr>
        <w:numPr>
          <w:ilvl w:val="0"/>
          <w:numId w:val="3"/>
        </w:numPr>
        <w:spacing w:line="240" w:lineRule="auto"/>
      </w:pPr>
      <w:r>
        <w:t>Pupil Services Coalition</w:t>
      </w:r>
      <w:r>
        <w:tab/>
      </w:r>
      <w:r>
        <w:tab/>
        <w:t>Melissa Parrett</w:t>
      </w:r>
    </w:p>
    <w:p w14:paraId="3EEF985D" w14:textId="77777777" w:rsidR="00E52F80" w:rsidRDefault="0090706F">
      <w:pPr>
        <w:numPr>
          <w:ilvl w:val="1"/>
          <w:numId w:val="3"/>
        </w:numPr>
        <w:spacing w:line="240" w:lineRule="auto"/>
      </w:pPr>
      <w:r>
        <w:t>Discus</w:t>
      </w:r>
      <w:r>
        <w:t xml:space="preserve">sion focused on changes related to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19;</w:t>
      </w:r>
      <w:proofErr w:type="gramEnd"/>
      <w:r>
        <w:t xml:space="preserve"> short meeting</w:t>
      </w:r>
    </w:p>
    <w:p w14:paraId="08B4F81D" w14:textId="77777777" w:rsidR="00E52F80" w:rsidRDefault="0090706F">
      <w:pPr>
        <w:numPr>
          <w:ilvl w:val="1"/>
          <w:numId w:val="3"/>
        </w:numPr>
        <w:spacing w:line="240" w:lineRule="auto"/>
      </w:pPr>
      <w:r>
        <w:t xml:space="preserve">Meeting right now at CDE; state Super hired Dr. Lee as a new person in charge of Equity in Pupil Personnel Services </w:t>
      </w:r>
    </w:p>
    <w:p w14:paraId="219F303A" w14:textId="77777777" w:rsidR="00E52F80" w:rsidRDefault="0090706F">
      <w:pPr>
        <w:numPr>
          <w:ilvl w:val="1"/>
          <w:numId w:val="3"/>
        </w:numPr>
        <w:spacing w:line="240" w:lineRule="auto"/>
      </w:pPr>
      <w:r>
        <w:t>CAAP Call- Jeni sends out updates as they come along</w:t>
      </w:r>
    </w:p>
    <w:p w14:paraId="7309E3AE" w14:textId="77777777" w:rsidR="00E52F80" w:rsidRDefault="0090706F">
      <w:pPr>
        <w:numPr>
          <w:ilvl w:val="0"/>
          <w:numId w:val="3"/>
        </w:numPr>
        <w:spacing w:line="240" w:lineRule="auto"/>
      </w:pPr>
      <w:r>
        <w:t>Virtual Conferencing Commit</w:t>
      </w:r>
      <w:r>
        <w:t>tee</w:t>
      </w:r>
      <w:r>
        <w:tab/>
        <w:t xml:space="preserve">Jennifer </w:t>
      </w:r>
      <w:proofErr w:type="spellStart"/>
      <w:r>
        <w:t>Kotke</w:t>
      </w:r>
      <w:proofErr w:type="spellEnd"/>
    </w:p>
    <w:p w14:paraId="5D707668" w14:textId="77777777" w:rsidR="00E52F80" w:rsidRDefault="0090706F">
      <w:pPr>
        <w:numPr>
          <w:ilvl w:val="1"/>
          <w:numId w:val="3"/>
        </w:numPr>
        <w:spacing w:line="240" w:lineRule="auto"/>
      </w:pPr>
      <w:hyperlink r:id="rId20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https://padlet.com/kottke_jennifer/bq3tch1sawakhiv0</w:t>
        </w:r>
      </w:hyperlink>
    </w:p>
    <w:p w14:paraId="3E7B58B6" w14:textId="77777777" w:rsidR="00E52F80" w:rsidRDefault="0090706F">
      <w:pPr>
        <w:numPr>
          <w:ilvl w:val="1"/>
          <w:numId w:val="3"/>
        </w:numPr>
        <w:spacing w:line="240" w:lineRule="auto"/>
      </w:pPr>
      <w:r>
        <w:t>Open Office Hours</w:t>
      </w:r>
    </w:p>
    <w:p w14:paraId="1D070B4C" w14:textId="77777777" w:rsidR="00E52F80" w:rsidRDefault="0090706F">
      <w:pPr>
        <w:spacing w:line="240" w:lineRule="auto"/>
      </w:pPr>
      <w:r>
        <w:t>3. Old Business</w:t>
      </w:r>
    </w:p>
    <w:p w14:paraId="32491988" w14:textId="77777777" w:rsidR="00E52F80" w:rsidRDefault="0090706F">
      <w:pPr>
        <w:numPr>
          <w:ilvl w:val="0"/>
          <w:numId w:val="1"/>
        </w:numPr>
        <w:spacing w:line="240" w:lineRule="auto"/>
      </w:pPr>
      <w:r>
        <w:t>Membership Options</w:t>
      </w:r>
      <w:r>
        <w:tab/>
      </w:r>
      <w:r>
        <w:tab/>
      </w:r>
      <w:r>
        <w:tab/>
        <w:t>Tom Mangione</w:t>
      </w:r>
    </w:p>
    <w:p w14:paraId="396555B7" w14:textId="77777777" w:rsidR="00E52F80" w:rsidRDefault="0090706F">
      <w:pPr>
        <w:numPr>
          <w:ilvl w:val="1"/>
          <w:numId w:val="1"/>
        </w:numPr>
        <w:spacing w:line="240" w:lineRule="auto"/>
      </w:pPr>
      <w:r>
        <w:t>Member, Student, Vendor</w:t>
      </w:r>
    </w:p>
    <w:p w14:paraId="7F96291D" w14:textId="77777777" w:rsidR="00E52F80" w:rsidRDefault="0090706F">
      <w:pPr>
        <w:numPr>
          <w:ilvl w:val="1"/>
          <w:numId w:val="1"/>
        </w:numPr>
        <w:spacing w:line="240" w:lineRule="auto"/>
      </w:pPr>
      <w:r>
        <w:t>PO Box to receive checks (send to treasurer) or use PayPal/ Credit Card Payment</w:t>
      </w:r>
    </w:p>
    <w:p w14:paraId="3EB4435C" w14:textId="77777777" w:rsidR="00E52F80" w:rsidRDefault="0090706F">
      <w:pPr>
        <w:numPr>
          <w:ilvl w:val="0"/>
          <w:numId w:val="1"/>
        </w:numPr>
        <w:spacing w:line="240" w:lineRule="auto"/>
      </w:pPr>
      <w:r>
        <w:t>Payment from NAPA to Sections       Dennis Wiechmann</w:t>
      </w:r>
    </w:p>
    <w:p w14:paraId="2488E3C9" w14:textId="77777777" w:rsidR="00E52F80" w:rsidRDefault="0090706F">
      <w:pPr>
        <w:numPr>
          <w:ilvl w:val="0"/>
          <w:numId w:val="1"/>
        </w:numPr>
        <w:spacing w:line="240" w:lineRule="auto"/>
      </w:pPr>
      <w:hyperlink r:id="rId21">
        <w:r>
          <w:rPr>
            <w:color w:val="1155CC"/>
            <w:u w:val="single"/>
          </w:rPr>
          <w:t>2021 State Conference</w:t>
        </w:r>
      </w:hyperlink>
      <w:r>
        <w:tab/>
      </w:r>
      <w:r>
        <w:tab/>
        <w:t>Rick Riegel</w:t>
      </w:r>
    </w:p>
    <w:p w14:paraId="329754D0" w14:textId="77777777" w:rsidR="00E52F80" w:rsidRDefault="0090706F">
      <w:pPr>
        <w:numPr>
          <w:ilvl w:val="1"/>
          <w:numId w:val="1"/>
        </w:numPr>
        <w:spacing w:line="240" w:lineRule="auto"/>
      </w:pPr>
      <w:r>
        <w:t>Had planned to use 2020 as a springboard for 2021 (Speakers and vendors)</w:t>
      </w:r>
    </w:p>
    <w:p w14:paraId="729D6B47" w14:textId="77777777" w:rsidR="00E52F80" w:rsidRDefault="0090706F">
      <w:pPr>
        <w:numPr>
          <w:ilvl w:val="1"/>
          <w:numId w:val="1"/>
        </w:numPr>
        <w:spacing w:line="240" w:lineRule="auto"/>
      </w:pPr>
      <w:r>
        <w:t>Model SARB Reception</w:t>
      </w:r>
    </w:p>
    <w:p w14:paraId="1C297A15" w14:textId="77777777" w:rsidR="00E52F80" w:rsidRDefault="0090706F">
      <w:pPr>
        <w:numPr>
          <w:ilvl w:val="1"/>
          <w:numId w:val="1"/>
        </w:numPr>
        <w:spacing w:line="240" w:lineRule="auto"/>
      </w:pPr>
      <w:r>
        <w:t xml:space="preserve">Worries about doing all the work, and then need to cancel or change platforms, certainly taking </w:t>
      </w:r>
      <w:proofErr w:type="spellStart"/>
      <w:r>
        <w:t>Covid</w:t>
      </w:r>
      <w:proofErr w:type="spellEnd"/>
      <w:r>
        <w:t xml:space="preserve"> precautions for all members seriously</w:t>
      </w:r>
    </w:p>
    <w:p w14:paraId="7E3D31B2" w14:textId="77777777" w:rsidR="00E52F80" w:rsidRDefault="0090706F">
      <w:pPr>
        <w:spacing w:line="240" w:lineRule="auto"/>
      </w:pPr>
      <w:r>
        <w:t>4. New B</w:t>
      </w:r>
      <w:r>
        <w:t xml:space="preserve">usiness </w:t>
      </w:r>
    </w:p>
    <w:p w14:paraId="0CA8711A" w14:textId="77777777" w:rsidR="00E52F80" w:rsidRDefault="0090706F">
      <w:pPr>
        <w:numPr>
          <w:ilvl w:val="0"/>
          <w:numId w:val="4"/>
        </w:numPr>
        <w:spacing w:line="240" w:lineRule="auto"/>
      </w:pPr>
      <w:r>
        <w:t xml:space="preserve">Approval of </w:t>
      </w:r>
      <w:hyperlink r:id="rId22">
        <w:r>
          <w:rPr>
            <w:color w:val="1155CC"/>
            <w:u w:val="single"/>
          </w:rPr>
          <w:t xml:space="preserve">Constitution </w:t>
        </w:r>
      </w:hyperlink>
      <w:r>
        <w:t xml:space="preserve">  </w:t>
      </w:r>
      <w:r>
        <w:tab/>
      </w:r>
      <w:r>
        <w:tab/>
        <w:t>Jeni Mendel</w:t>
      </w:r>
    </w:p>
    <w:p w14:paraId="3507BA9A" w14:textId="77777777" w:rsidR="00E52F80" w:rsidRDefault="0090706F">
      <w:pPr>
        <w:numPr>
          <w:ilvl w:val="1"/>
          <w:numId w:val="4"/>
        </w:numPr>
        <w:spacing w:line="240" w:lineRule="auto"/>
      </w:pPr>
      <w:r>
        <w:t>Moved to approve Constitution as on agenda by David Kopperud; seconded by Evelyn Ocasio; Motion passed u</w:t>
      </w:r>
      <w:r>
        <w:t xml:space="preserve">nanimously </w:t>
      </w:r>
    </w:p>
    <w:p w14:paraId="048E7CB7" w14:textId="77777777" w:rsidR="00E52F80" w:rsidRDefault="0090706F">
      <w:pPr>
        <w:numPr>
          <w:ilvl w:val="1"/>
          <w:numId w:val="4"/>
        </w:numPr>
        <w:spacing w:line="240" w:lineRule="auto"/>
      </w:pPr>
      <w:r>
        <w:t>May revisit the Constitution next year under next presidency</w:t>
      </w:r>
    </w:p>
    <w:p w14:paraId="695338FE" w14:textId="77777777" w:rsidR="00E52F80" w:rsidRDefault="0090706F">
      <w:pPr>
        <w:numPr>
          <w:ilvl w:val="0"/>
          <w:numId w:val="4"/>
        </w:numPr>
        <w:spacing w:line="240" w:lineRule="auto"/>
      </w:pPr>
      <w:r>
        <w:t>Retired Registration Fees for Conferences</w:t>
      </w:r>
      <w:r>
        <w:tab/>
      </w:r>
      <w:r>
        <w:tab/>
        <w:t>Jeni Mendel and Tom Mangione</w:t>
      </w:r>
    </w:p>
    <w:p w14:paraId="38BE512C" w14:textId="77777777" w:rsidR="00E52F80" w:rsidRDefault="0090706F">
      <w:pPr>
        <w:numPr>
          <w:ilvl w:val="1"/>
          <w:numId w:val="4"/>
        </w:numPr>
        <w:spacing w:line="240" w:lineRule="auto"/>
      </w:pPr>
      <w:r>
        <w:t>Does the Retired Registration Fee for Conference include membership fees for retired members?</w:t>
      </w:r>
    </w:p>
    <w:p w14:paraId="783CEA36" w14:textId="77777777" w:rsidR="00E52F80" w:rsidRDefault="0090706F">
      <w:pPr>
        <w:numPr>
          <w:ilvl w:val="1"/>
          <w:numId w:val="4"/>
        </w:numPr>
        <w:spacing w:line="240" w:lineRule="auto"/>
      </w:pPr>
      <w:r>
        <w:t>We are talking ab</w:t>
      </w:r>
      <w:r>
        <w:t xml:space="preserve">out 5 people a year at $20, </w:t>
      </w:r>
      <w:proofErr w:type="gramStart"/>
      <w:r>
        <w:t>let’s</w:t>
      </w:r>
      <w:proofErr w:type="gramEnd"/>
      <w:r>
        <w:t xml:space="preserve"> give them an automatic membership.</w:t>
      </w:r>
    </w:p>
    <w:p w14:paraId="53F202AA" w14:textId="77777777" w:rsidR="00E52F80" w:rsidRDefault="0090706F">
      <w:pPr>
        <w:numPr>
          <w:ilvl w:val="1"/>
          <w:numId w:val="4"/>
        </w:numPr>
        <w:spacing w:line="240" w:lineRule="auto"/>
      </w:pPr>
      <w:r>
        <w:t xml:space="preserve">Student fee?  We </w:t>
      </w:r>
      <w:proofErr w:type="gramStart"/>
      <w:r>
        <w:t>haven’t</w:t>
      </w:r>
      <w:proofErr w:type="gramEnd"/>
      <w:r>
        <w:t xml:space="preserve"> had a student attend outside of University, so we need to recruit at universities, make the students mirror the retirees</w:t>
      </w:r>
    </w:p>
    <w:p w14:paraId="065D2714" w14:textId="77777777" w:rsidR="00E52F80" w:rsidRDefault="0090706F">
      <w:pPr>
        <w:numPr>
          <w:ilvl w:val="1"/>
          <w:numId w:val="4"/>
        </w:numPr>
        <w:spacing w:line="240" w:lineRule="auto"/>
      </w:pPr>
      <w:r>
        <w:t>Move to make the student fee to match the</w:t>
      </w:r>
      <w:r>
        <w:t xml:space="preserve"> retiree fee for conferences and membership. Moved by David Kopperud; Seconded by Motion passed.</w:t>
      </w:r>
    </w:p>
    <w:p w14:paraId="3EB0CC49" w14:textId="77777777" w:rsidR="00E52F80" w:rsidRDefault="0090706F">
      <w:pPr>
        <w:numPr>
          <w:ilvl w:val="1"/>
          <w:numId w:val="4"/>
        </w:numPr>
        <w:spacing w:line="240" w:lineRule="auto"/>
      </w:pPr>
      <w:r>
        <w:t xml:space="preserve">Moved by Tom </w:t>
      </w:r>
      <w:proofErr w:type="gramStart"/>
      <w:r>
        <w:t>Mangione  to</w:t>
      </w:r>
      <w:proofErr w:type="gramEnd"/>
      <w:r>
        <w:t xml:space="preserve"> waive membership fee for State Board Members if not paid by their school district; Seconded by David Kopperud; Tabled </w:t>
      </w:r>
    </w:p>
    <w:p w14:paraId="1F99D1D5" w14:textId="77777777" w:rsidR="00E52F80" w:rsidRDefault="0090706F">
      <w:pPr>
        <w:numPr>
          <w:ilvl w:val="0"/>
          <w:numId w:val="4"/>
        </w:numPr>
        <w:spacing w:line="240" w:lineRule="auto"/>
      </w:pPr>
      <w:r>
        <w:lastRenderedPageBreak/>
        <w:t>Zoom Purchase</w:t>
      </w:r>
      <w:r>
        <w:tab/>
      </w:r>
      <w:r>
        <w:tab/>
      </w:r>
      <w:r>
        <w:tab/>
        <w:t xml:space="preserve">Jeni Mendel and Jennifer </w:t>
      </w:r>
      <w:proofErr w:type="spellStart"/>
      <w:r>
        <w:t>Kottke</w:t>
      </w:r>
      <w:proofErr w:type="spellEnd"/>
    </w:p>
    <w:p w14:paraId="6B138C87" w14:textId="77777777" w:rsidR="00E52F80" w:rsidRDefault="0090706F">
      <w:pPr>
        <w:numPr>
          <w:ilvl w:val="1"/>
          <w:numId w:val="4"/>
        </w:numPr>
        <w:spacing w:line="240" w:lineRule="auto"/>
      </w:pPr>
      <w:r>
        <w:t>1000 people, breakout rooms, at least six hosts for non-profits</w:t>
      </w:r>
    </w:p>
    <w:p w14:paraId="68030110" w14:textId="77777777" w:rsidR="00E52F80" w:rsidRDefault="0090706F">
      <w:pPr>
        <w:numPr>
          <w:ilvl w:val="1"/>
          <w:numId w:val="4"/>
        </w:numPr>
        <w:spacing w:line="240" w:lineRule="auto"/>
      </w:pPr>
      <w:r>
        <w:t xml:space="preserve">Moved by Frank </w:t>
      </w:r>
      <w:proofErr w:type="gramStart"/>
      <w:r>
        <w:t>Boehler  to</w:t>
      </w:r>
      <w:proofErr w:type="gramEnd"/>
      <w:r>
        <w:t xml:space="preserve"> purchase Zoom as stated; No second; Tabled; Jennifer K will investigate pricing</w:t>
      </w:r>
    </w:p>
    <w:p w14:paraId="564CC3EA" w14:textId="77777777" w:rsidR="00E52F80" w:rsidRDefault="0090706F">
      <w:pPr>
        <w:numPr>
          <w:ilvl w:val="0"/>
          <w:numId w:val="4"/>
        </w:numPr>
        <w:spacing w:line="240" w:lineRule="auto"/>
      </w:pPr>
      <w:hyperlink r:id="rId23">
        <w:r>
          <w:rPr>
            <w:color w:val="1155CC"/>
            <w:u w:val="single"/>
          </w:rPr>
          <w:t>20/21</w:t>
        </w:r>
      </w:hyperlink>
      <w:r>
        <w:t xml:space="preserve"> Budget </w:t>
      </w:r>
      <w:r>
        <w:tab/>
      </w:r>
      <w:r>
        <w:tab/>
      </w:r>
      <w:r>
        <w:tab/>
      </w:r>
      <w:r>
        <w:tab/>
        <w:t>Dennis Wiechmann</w:t>
      </w:r>
    </w:p>
    <w:p w14:paraId="5A04C092" w14:textId="77777777" w:rsidR="00E52F80" w:rsidRDefault="0090706F">
      <w:pPr>
        <w:numPr>
          <w:ilvl w:val="1"/>
          <w:numId w:val="4"/>
        </w:numPr>
        <w:spacing w:line="240" w:lineRule="auto"/>
      </w:pPr>
      <w:r>
        <w:t xml:space="preserve">Moved to approve Budget as on agenda by Kevin Torosian; seconded by </w:t>
      </w:r>
      <w:r>
        <w:rPr>
          <w:shd w:val="clear" w:color="auto" w:fill="FF9900"/>
        </w:rPr>
        <w:t>________________</w:t>
      </w:r>
      <w:r>
        <w:t>; Motion passed unanimously</w:t>
      </w:r>
    </w:p>
    <w:p w14:paraId="035C95B5" w14:textId="77777777" w:rsidR="00E52F80" w:rsidRDefault="0090706F">
      <w:pPr>
        <w:numPr>
          <w:ilvl w:val="0"/>
          <w:numId w:val="4"/>
        </w:numPr>
        <w:spacing w:line="240" w:lineRule="auto"/>
      </w:pPr>
      <w:hyperlink r:id="rId24">
        <w:r>
          <w:rPr>
            <w:color w:val="1155CC"/>
            <w:u w:val="single"/>
          </w:rPr>
          <w:t>SI&amp;A Agreement</w:t>
        </w:r>
      </w:hyperlink>
      <w:r>
        <w:tab/>
      </w:r>
      <w:r>
        <w:tab/>
      </w:r>
      <w:r>
        <w:tab/>
        <w:t>Jeni Mendel</w:t>
      </w:r>
    </w:p>
    <w:p w14:paraId="11E7ED1D" w14:textId="77777777" w:rsidR="00E52F80" w:rsidRDefault="0090706F">
      <w:pPr>
        <w:numPr>
          <w:ilvl w:val="1"/>
          <w:numId w:val="4"/>
        </w:numPr>
        <w:spacing w:line="240" w:lineRule="auto"/>
      </w:pPr>
      <w:r>
        <w:t xml:space="preserve">Conversation </w:t>
      </w:r>
      <w:r>
        <w:t xml:space="preserve">about 2a, including both endorse and refrain from promoting on School Climate/ Safety (only behavior alerts) </w:t>
      </w:r>
    </w:p>
    <w:p w14:paraId="09803965" w14:textId="77777777" w:rsidR="00E52F80" w:rsidRDefault="0090706F">
      <w:pPr>
        <w:numPr>
          <w:ilvl w:val="1"/>
          <w:numId w:val="4"/>
        </w:numPr>
        <w:spacing w:line="240" w:lineRule="auto"/>
      </w:pPr>
      <w:r>
        <w:t>Moved to approve amended Agreement (duplicating same parenthesis in the endorse section to the refrain from section) as on agenda by Dennis Wiechm</w:t>
      </w:r>
      <w:r>
        <w:t>ann; seconded by David Kopperud; Motion passed unanimously</w:t>
      </w:r>
    </w:p>
    <w:p w14:paraId="17269296" w14:textId="77777777" w:rsidR="00E52F80" w:rsidRDefault="0090706F">
      <w:pPr>
        <w:numPr>
          <w:ilvl w:val="0"/>
          <w:numId w:val="4"/>
        </w:numPr>
        <w:spacing w:line="240" w:lineRule="auto"/>
      </w:pPr>
      <w:hyperlink r:id="rId25">
        <w:r>
          <w:rPr>
            <w:color w:val="1155CC"/>
            <w:u w:val="single"/>
          </w:rPr>
          <w:t>Websites</w:t>
        </w:r>
        <w:r>
          <w:rPr>
            <w:color w:val="1155CC"/>
            <w:u w:val="single"/>
          </w:rPr>
          <w:tab/>
        </w:r>
      </w:hyperlink>
      <w:r>
        <w:tab/>
      </w:r>
      <w:r>
        <w:tab/>
      </w:r>
      <w:r>
        <w:tab/>
        <w:t>Frank Boehler</w:t>
      </w:r>
    </w:p>
    <w:p w14:paraId="3DD2557D" w14:textId="77777777" w:rsidR="00E52F80" w:rsidRDefault="0090706F">
      <w:pPr>
        <w:numPr>
          <w:ilvl w:val="1"/>
          <w:numId w:val="4"/>
        </w:numPr>
        <w:spacing w:line="240" w:lineRule="auto"/>
      </w:pPr>
      <w:r>
        <w:t>Please send Frank a request for items for the website, it should be f</w:t>
      </w:r>
      <w:r>
        <w:t>inal and formalized.</w:t>
      </w:r>
    </w:p>
    <w:p w14:paraId="492683D0" w14:textId="77777777" w:rsidR="00E52F80" w:rsidRDefault="0090706F">
      <w:pPr>
        <w:numPr>
          <w:ilvl w:val="1"/>
          <w:numId w:val="4"/>
        </w:numPr>
        <w:spacing w:line="240" w:lineRule="auto"/>
      </w:pPr>
      <w:r>
        <w:t>Moved by Frank Boehler to phase out cascwa.org and make cascwa.wildapricot.org our main site; seconded by Evelyn Ocasio, Motion passed</w:t>
      </w:r>
    </w:p>
    <w:p w14:paraId="659B8F83" w14:textId="77777777" w:rsidR="00E52F80" w:rsidRDefault="0090706F">
      <w:pPr>
        <w:numPr>
          <w:ilvl w:val="1"/>
          <w:numId w:val="4"/>
        </w:numPr>
        <w:spacing w:line="240" w:lineRule="auto"/>
      </w:pPr>
      <w:r>
        <w:t>Section presidents and webmasters will meet by Zoom soon.</w:t>
      </w:r>
    </w:p>
    <w:p w14:paraId="1BDD8356" w14:textId="77777777" w:rsidR="00E52F80" w:rsidRDefault="0090706F">
      <w:pPr>
        <w:spacing w:line="240" w:lineRule="auto"/>
      </w:pPr>
      <w:r>
        <w:t>5. Discussion Items (No Action)</w:t>
      </w:r>
    </w:p>
    <w:p w14:paraId="1C043F8E" w14:textId="77777777" w:rsidR="00E52F80" w:rsidRDefault="0090706F">
      <w:pPr>
        <w:numPr>
          <w:ilvl w:val="0"/>
          <w:numId w:val="5"/>
        </w:numPr>
        <w:spacing w:line="240" w:lineRule="auto"/>
      </w:pPr>
      <w:r>
        <w:t>Calendar</w:t>
      </w:r>
    </w:p>
    <w:p w14:paraId="6A06DEBC" w14:textId="77777777" w:rsidR="00E52F80" w:rsidRDefault="0090706F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>eptember 11, 2020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CASCWA State Board Meeting* </w:t>
      </w:r>
    </w:p>
    <w:p w14:paraId="249BBC53" w14:textId="77777777" w:rsidR="00E52F80" w:rsidRDefault="0090706F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November 13, 2020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CASCWA State Board Meeting*</w:t>
      </w:r>
    </w:p>
    <w:p w14:paraId="05947075" w14:textId="77777777" w:rsidR="00E52F80" w:rsidRDefault="0090706F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January 15, 2021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CASCWA State Board Meeting*</w:t>
      </w:r>
    </w:p>
    <w:p w14:paraId="2AAAE3BD" w14:textId="77777777" w:rsidR="00E52F80" w:rsidRDefault="0090706F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March 12, 2021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CASCWA State Board Meeting*</w:t>
      </w:r>
    </w:p>
    <w:p w14:paraId="78EF9C14" w14:textId="77777777" w:rsidR="00E52F80" w:rsidRDefault="0090706F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April 25, 2021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CASCWA State Board Meeting at State Conference</w:t>
      </w:r>
    </w:p>
    <w:p w14:paraId="1B43A3FA" w14:textId="77777777" w:rsidR="00E52F80" w:rsidRDefault="0090706F">
      <w:pPr>
        <w:shd w:val="clear" w:color="auto" w:fill="FFFFFF"/>
        <w:spacing w:line="240" w:lineRule="auto"/>
        <w:ind w:left="216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*NOTE Zo</w:t>
      </w:r>
      <w:r>
        <w:rPr>
          <w:color w:val="222222"/>
          <w:sz w:val="18"/>
          <w:szCs w:val="18"/>
        </w:rPr>
        <w:t>om only meetings will be 3:00-4:30 (President Mendel hopes to schedule a live meeting)</w:t>
      </w:r>
    </w:p>
    <w:p w14:paraId="0CF67947" w14:textId="77777777" w:rsidR="00E52F80" w:rsidRDefault="00E52F80">
      <w:pPr>
        <w:shd w:val="clear" w:color="auto" w:fill="FFFFFF"/>
        <w:spacing w:line="240" w:lineRule="auto"/>
        <w:ind w:left="2160"/>
        <w:rPr>
          <w:color w:val="222222"/>
        </w:rPr>
      </w:pPr>
    </w:p>
    <w:p w14:paraId="669748E5" w14:textId="77777777" w:rsidR="00E52F80" w:rsidRDefault="0090706F">
      <w:pPr>
        <w:tabs>
          <w:tab w:val="left" w:pos="1200"/>
        </w:tabs>
        <w:spacing w:line="240" w:lineRule="auto"/>
        <w:ind w:right="144"/>
        <w:rPr>
          <w:rFonts w:ascii="Helvetica Neue" w:eastAsia="Helvetica Neue" w:hAnsi="Helvetica Neue" w:cs="Helvetica Neue"/>
        </w:rPr>
      </w:pPr>
      <w:r>
        <w:t>6. Moved to adjourn by Kevin Torosian; Seconded by Melissa Parrett; Motion passed</w:t>
      </w:r>
    </w:p>
    <w:p w14:paraId="54D46A8F" w14:textId="77777777" w:rsidR="00E52F80" w:rsidRDefault="00E52F80"/>
    <w:sectPr w:rsidR="00E52F8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70C"/>
    <w:multiLevelType w:val="multilevel"/>
    <w:tmpl w:val="F0CA0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590CE9"/>
    <w:multiLevelType w:val="multilevel"/>
    <w:tmpl w:val="0234D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5E7779"/>
    <w:multiLevelType w:val="multilevel"/>
    <w:tmpl w:val="4D588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2A5011B"/>
    <w:multiLevelType w:val="multilevel"/>
    <w:tmpl w:val="4CA02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C54018"/>
    <w:multiLevelType w:val="multilevel"/>
    <w:tmpl w:val="18F49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80"/>
    <w:rsid w:val="0090706F"/>
    <w:rsid w:val="00E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59F8"/>
  <w15:docId w15:val="{4B78548E-6AB8-4C2F-B110-8B1F5ED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Ar6k781TV-9qINbr_5YZPVDyBPNlEoIruju4-YXFlY/edit?usp=sharing" TargetMode="External"/><Relationship Id="rId13" Type="http://schemas.openxmlformats.org/officeDocument/2006/relationships/hyperlink" Target="https://www.cde.ca.gov/nr/ne/yr20/yr20ne/44.asp" TargetMode="External"/><Relationship Id="rId18" Type="http://schemas.openxmlformats.org/officeDocument/2006/relationships/hyperlink" Target="https://drive.google.com/file/d/1nd66TtrpiN_G6JbW3INSNt5L1CZBj0QQ/view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x8XRQ_RE8O-c0s2OGZxMU9pcFNTTjg1aC1PWG5YQ0FuRzd3" TargetMode="External"/><Relationship Id="rId7" Type="http://schemas.openxmlformats.org/officeDocument/2006/relationships/hyperlink" Target="https://docs.google.com/document/d/1PjMdYUERSTX97OCExvBLCBc3SMjqMil7u0vk2o3LxAk/edit?usp=sharing" TargetMode="External"/><Relationship Id="rId12" Type="http://schemas.openxmlformats.org/officeDocument/2006/relationships/hyperlink" Target="https://www.cde.ca.gov/ls/cg/mh/suicideprevres.asp" TargetMode="External"/><Relationship Id="rId17" Type="http://schemas.openxmlformats.org/officeDocument/2006/relationships/hyperlink" Target="https://drive.google.com/file/d/1nd66TtrpiN_G6JbW3INSNt5L1CZBj0QQ/view?usp=sharing" TargetMode="External"/><Relationship Id="rId25" Type="http://schemas.openxmlformats.org/officeDocument/2006/relationships/hyperlink" Target="https://drive.google.com/file/d/1ztsh-iAa_9EvUsnEtwX-ZBt9ySVeCLB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nd66TtrpiN_G6JbW3INSNt5L1CZBj0QQ/view?usp=sharing" TargetMode="External"/><Relationship Id="rId20" Type="http://schemas.openxmlformats.org/officeDocument/2006/relationships/hyperlink" Target="https://padlet.com/kottke_jennifer/bq3tch1sawakhiv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tsh-iAa_9EvUsnEtwX-ZBt9ySVeCLBC/view?usp=sharing" TargetMode="External"/><Relationship Id="rId11" Type="http://schemas.openxmlformats.org/officeDocument/2006/relationships/hyperlink" Target="mailto:mnepomuceno@cde.ca.gov" TargetMode="External"/><Relationship Id="rId24" Type="http://schemas.openxmlformats.org/officeDocument/2006/relationships/hyperlink" Target="https://drive.google.com/file/d/1-mUKyCgYeQ67Eqq-y3A-VvnC5Gox1MtZ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nd66TtrpiN_G6JbW3INSNt5L1CZBj0QQ/view?usp=sharing" TargetMode="External"/><Relationship Id="rId23" Type="http://schemas.openxmlformats.org/officeDocument/2006/relationships/hyperlink" Target="https://drive.google.com/file/d/1plGPr-eHao-2mw6OvpOY3l7PCFPkRufO/view?usp=sharing" TargetMode="External"/><Relationship Id="rId10" Type="http://schemas.openxmlformats.org/officeDocument/2006/relationships/hyperlink" Target="https://leginfo.legislature.ca.gov/faces/billTextClient.xhtml?bill_id=201920200SB98" TargetMode="External"/><Relationship Id="rId19" Type="http://schemas.openxmlformats.org/officeDocument/2006/relationships/hyperlink" Target="https://drive.google.com/file/d/1plGPr-eHao-2mw6OvpOY3l7PCFPkRuf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G3jxVs0kqpZZkXt67h5-fFoCWIvCv4D/view?usp=sharing" TargetMode="External"/><Relationship Id="rId14" Type="http://schemas.openxmlformats.org/officeDocument/2006/relationships/hyperlink" Target="http://www.cde.ca.gov/nr/el/le/yr17itr0510.asp" TargetMode="External"/><Relationship Id="rId22" Type="http://schemas.openxmlformats.org/officeDocument/2006/relationships/hyperlink" Target="https://drive.google.com/file/d/167R3vQAl0OUSoBa7a-Xfm4PDZOwe7TT3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Boehler</dc:creator>
  <cp:lastModifiedBy>Frank Boehler</cp:lastModifiedBy>
  <cp:revision>2</cp:revision>
  <dcterms:created xsi:type="dcterms:W3CDTF">2020-09-09T20:22:00Z</dcterms:created>
  <dcterms:modified xsi:type="dcterms:W3CDTF">2020-09-09T20:22:00Z</dcterms:modified>
</cp:coreProperties>
</file>