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103" w:rsidRDefault="003A73D5">
      <w:pPr>
        <w:spacing w:after="6" w:line="251" w:lineRule="auto"/>
        <w:ind w:left="161" w:right="1"/>
        <w:jc w:val="center"/>
      </w:pPr>
      <w:bookmarkStart w:id="0" w:name="_GoBack"/>
      <w:bookmarkEnd w:id="0"/>
      <w:r>
        <w:rPr>
          <w:b/>
        </w:rPr>
        <w:t xml:space="preserve">ACCEPTABLE REASONS FOR </w:t>
      </w:r>
    </w:p>
    <w:p w:rsidR="00237103" w:rsidRDefault="003A73D5">
      <w:pPr>
        <w:spacing w:after="6" w:line="251" w:lineRule="auto"/>
        <w:ind w:left="161"/>
        <w:jc w:val="center"/>
      </w:pPr>
      <w:r>
        <w:rPr>
          <w:b/>
        </w:rPr>
        <w:t xml:space="preserve">EXCUSED STUDENT ABSENCES </w:t>
      </w:r>
    </w:p>
    <w:p w:rsidR="00237103" w:rsidRDefault="003A73D5">
      <w:pPr>
        <w:spacing w:after="0" w:line="259" w:lineRule="auto"/>
        <w:ind w:left="219" w:firstLine="0"/>
        <w:jc w:val="center"/>
      </w:pPr>
      <w:r>
        <w:t xml:space="preserve"> </w:t>
      </w:r>
    </w:p>
    <w:p w:rsidR="00237103" w:rsidRDefault="003A73D5">
      <w:pPr>
        <w:ind w:left="-5" w:right="108"/>
      </w:pPr>
      <w:r>
        <w:t xml:space="preserve">(46010, 46010.3, 48205 Ed. Code) Student must be given an opportunity to complete work which is reasonably close to, but not necessarily identical to, missed work. </w:t>
      </w:r>
    </w:p>
    <w:p w:rsidR="00237103" w:rsidRDefault="003A73D5">
      <w:pPr>
        <w:spacing w:after="0" w:line="259" w:lineRule="auto"/>
        <w:ind w:left="0" w:firstLine="0"/>
      </w:pPr>
      <w:r>
        <w:t xml:space="preserve"> </w:t>
      </w:r>
    </w:p>
    <w:p w:rsidR="00237103" w:rsidRDefault="003A73D5">
      <w:pPr>
        <w:numPr>
          <w:ilvl w:val="0"/>
          <w:numId w:val="1"/>
        </w:numPr>
        <w:ind w:right="108" w:hanging="360"/>
      </w:pPr>
      <w:r>
        <w:t xml:space="preserve">Personal illness (school may require doctor’s note verifying absence after 10 days). </w:t>
      </w:r>
    </w:p>
    <w:p w:rsidR="00237103" w:rsidRDefault="003A73D5">
      <w:pPr>
        <w:spacing w:after="0" w:line="259" w:lineRule="auto"/>
        <w:ind w:left="360" w:firstLine="0"/>
      </w:pPr>
      <w:r>
        <w:t xml:space="preserve"> </w:t>
      </w:r>
    </w:p>
    <w:p w:rsidR="00237103" w:rsidRDefault="003A73D5">
      <w:pPr>
        <w:numPr>
          <w:ilvl w:val="0"/>
          <w:numId w:val="1"/>
        </w:numPr>
        <w:ind w:right="108" w:hanging="360"/>
      </w:pPr>
      <w:r>
        <w:t xml:space="preserve">Quarantine under the direction of a health officer. </w:t>
      </w:r>
    </w:p>
    <w:p w:rsidR="00237103" w:rsidRDefault="003A73D5">
      <w:pPr>
        <w:spacing w:after="0" w:line="259" w:lineRule="auto"/>
        <w:ind w:left="360" w:firstLine="0"/>
      </w:pPr>
      <w:r>
        <w:t xml:space="preserve"> </w:t>
      </w:r>
    </w:p>
    <w:p w:rsidR="00237103" w:rsidRDefault="003A73D5">
      <w:pPr>
        <w:numPr>
          <w:ilvl w:val="0"/>
          <w:numId w:val="1"/>
        </w:numPr>
        <w:ind w:right="108" w:hanging="360"/>
      </w:pPr>
      <w:r>
        <w:t xml:space="preserve">Personal medical, dental, optometric, or chiropractic appointment. </w:t>
      </w:r>
    </w:p>
    <w:p w:rsidR="00237103" w:rsidRDefault="003A73D5">
      <w:pPr>
        <w:spacing w:after="0" w:line="259" w:lineRule="auto"/>
        <w:ind w:left="360" w:firstLine="0"/>
      </w:pPr>
      <w:r>
        <w:t xml:space="preserve"> </w:t>
      </w:r>
    </w:p>
    <w:p w:rsidR="00237103" w:rsidRDefault="003A73D5">
      <w:pPr>
        <w:numPr>
          <w:ilvl w:val="0"/>
          <w:numId w:val="1"/>
        </w:numPr>
        <w:ind w:right="108" w:hanging="360"/>
      </w:pPr>
      <w:r>
        <w:t xml:space="preserve">Funeral services for a member of the immediate family (limited to one day in the state, and three days out of state). </w:t>
      </w:r>
    </w:p>
    <w:p w:rsidR="00237103" w:rsidRDefault="003A73D5">
      <w:pPr>
        <w:spacing w:after="0" w:line="259" w:lineRule="auto"/>
        <w:ind w:left="360" w:firstLine="0"/>
      </w:pPr>
      <w:r>
        <w:t xml:space="preserve"> </w:t>
      </w:r>
    </w:p>
    <w:p w:rsidR="00237103" w:rsidRDefault="003A73D5">
      <w:pPr>
        <w:numPr>
          <w:ilvl w:val="0"/>
          <w:numId w:val="1"/>
        </w:numPr>
        <w:ind w:right="108" w:hanging="360"/>
      </w:pPr>
      <w:r>
        <w:t xml:space="preserve">Student serving on jury duty. </w:t>
      </w:r>
    </w:p>
    <w:p w:rsidR="00237103" w:rsidRDefault="003A73D5">
      <w:pPr>
        <w:spacing w:after="0" w:line="259" w:lineRule="auto"/>
        <w:ind w:left="360" w:firstLine="0"/>
      </w:pPr>
      <w:r>
        <w:t xml:space="preserve"> </w:t>
      </w:r>
    </w:p>
    <w:p w:rsidR="00237103" w:rsidRDefault="003A73D5">
      <w:pPr>
        <w:numPr>
          <w:ilvl w:val="0"/>
          <w:numId w:val="1"/>
        </w:numPr>
        <w:ind w:right="108" w:hanging="360"/>
      </w:pPr>
      <w:r>
        <w:t xml:space="preserve">Exclusion for illness or medical appointment of a child of whom the pupil is the custodial parent. </w:t>
      </w:r>
    </w:p>
    <w:p w:rsidR="00237103" w:rsidRDefault="003A73D5">
      <w:pPr>
        <w:spacing w:after="0" w:line="259" w:lineRule="auto"/>
        <w:ind w:left="360" w:firstLine="0"/>
      </w:pPr>
      <w:r>
        <w:t xml:space="preserve"> </w:t>
      </w:r>
    </w:p>
    <w:p w:rsidR="00237103" w:rsidRDefault="003A73D5">
      <w:pPr>
        <w:numPr>
          <w:ilvl w:val="0"/>
          <w:numId w:val="1"/>
        </w:numPr>
        <w:ind w:right="108" w:hanging="360"/>
      </w:pPr>
      <w:r>
        <w:t xml:space="preserve">Personal court appearance (requires verification). </w:t>
      </w:r>
    </w:p>
    <w:p w:rsidR="00237103" w:rsidRDefault="003A73D5">
      <w:pPr>
        <w:spacing w:after="0" w:line="259" w:lineRule="auto"/>
        <w:ind w:left="360" w:firstLine="0"/>
      </w:pPr>
      <w:r>
        <w:t xml:space="preserve"> </w:t>
      </w:r>
    </w:p>
    <w:p w:rsidR="00237103" w:rsidRDefault="003A73D5">
      <w:pPr>
        <w:numPr>
          <w:ilvl w:val="0"/>
          <w:numId w:val="1"/>
        </w:numPr>
        <w:ind w:right="108" w:hanging="360"/>
      </w:pPr>
      <w:r>
        <w:t xml:space="preserve">Prior principal approval for employment conference. </w:t>
      </w:r>
    </w:p>
    <w:p w:rsidR="00237103" w:rsidRDefault="003A73D5">
      <w:pPr>
        <w:spacing w:after="0" w:line="259" w:lineRule="auto"/>
        <w:ind w:left="360" w:firstLine="0"/>
      </w:pPr>
      <w:r>
        <w:t xml:space="preserve"> </w:t>
      </w:r>
    </w:p>
    <w:p w:rsidR="00237103" w:rsidRDefault="003A73D5">
      <w:pPr>
        <w:numPr>
          <w:ilvl w:val="0"/>
          <w:numId w:val="1"/>
        </w:numPr>
        <w:ind w:right="108" w:hanging="360"/>
      </w:pPr>
      <w:r>
        <w:t xml:space="preserve">Employment in the Entertainment Industry for a maximum of up to five absences per school year. </w:t>
      </w:r>
    </w:p>
    <w:p w:rsidR="00237103" w:rsidRDefault="003A73D5">
      <w:pPr>
        <w:spacing w:after="0" w:line="259" w:lineRule="auto"/>
        <w:ind w:left="360" w:firstLine="0"/>
      </w:pPr>
      <w:r>
        <w:t xml:space="preserve"> </w:t>
      </w:r>
    </w:p>
    <w:p w:rsidR="00237103" w:rsidRDefault="003A73D5" w:rsidP="003A73D5">
      <w:pPr>
        <w:numPr>
          <w:ilvl w:val="0"/>
          <w:numId w:val="1"/>
        </w:numPr>
        <w:ind w:right="108" w:hanging="360"/>
      </w:pPr>
      <w:r>
        <w:lastRenderedPageBreak/>
        <w:t xml:space="preserve">Observance of a religious holiday or     ceremony (recommend three (3) days   advance notice to school).  </w:t>
      </w:r>
    </w:p>
    <w:p w:rsidR="00237103" w:rsidRDefault="003A73D5">
      <w:pPr>
        <w:spacing w:after="0" w:line="259" w:lineRule="auto"/>
        <w:ind w:left="0" w:firstLine="0"/>
      </w:pPr>
      <w:r>
        <w:t xml:space="preserve">  </w:t>
      </w:r>
    </w:p>
    <w:p w:rsidR="00237103" w:rsidRDefault="003A73D5">
      <w:pPr>
        <w:numPr>
          <w:ilvl w:val="0"/>
          <w:numId w:val="1"/>
        </w:numPr>
        <w:ind w:right="108" w:hanging="360"/>
      </w:pPr>
      <w:r>
        <w:t xml:space="preserve">Religious retreat (limited to four (4) hours   per semester). </w:t>
      </w:r>
    </w:p>
    <w:p w:rsidR="00237103" w:rsidRDefault="003A73D5">
      <w:pPr>
        <w:spacing w:after="0" w:line="259" w:lineRule="auto"/>
        <w:ind w:left="360" w:firstLine="0"/>
      </w:pPr>
      <w:r>
        <w:t xml:space="preserve"> </w:t>
      </w:r>
    </w:p>
    <w:p w:rsidR="00237103" w:rsidRDefault="003A73D5">
      <w:pPr>
        <w:numPr>
          <w:ilvl w:val="0"/>
          <w:numId w:val="1"/>
        </w:numPr>
        <w:ind w:right="108" w:hanging="360"/>
      </w:pPr>
      <w:r>
        <w:t xml:space="preserve">Prior principal approval for reasons, which may not be included elsewhere, but are pursuant to uniform standards   established by the governing board. </w:t>
      </w:r>
    </w:p>
    <w:p w:rsidR="00237103" w:rsidRDefault="003A73D5">
      <w:pPr>
        <w:spacing w:after="0" w:line="259" w:lineRule="auto"/>
        <w:ind w:left="360" w:firstLine="0"/>
      </w:pPr>
      <w:r>
        <w:t xml:space="preserve"> </w:t>
      </w:r>
    </w:p>
    <w:p w:rsidR="00237103" w:rsidRDefault="003A73D5">
      <w:pPr>
        <w:numPr>
          <w:ilvl w:val="0"/>
          <w:numId w:val="1"/>
        </w:numPr>
        <w:ind w:right="108" w:hanging="360"/>
      </w:pPr>
      <w:r>
        <w:t xml:space="preserve">For the purpose of serving as a member   of a precinct board for an election   pursuant. </w:t>
      </w:r>
    </w:p>
    <w:p w:rsidR="00237103" w:rsidRDefault="003A73D5">
      <w:pPr>
        <w:spacing w:after="0" w:line="259" w:lineRule="auto"/>
        <w:ind w:left="360" w:firstLine="0"/>
      </w:pPr>
      <w:r>
        <w:t xml:space="preserve"> </w:t>
      </w:r>
    </w:p>
    <w:p w:rsidR="00237103" w:rsidRDefault="003A73D5">
      <w:pPr>
        <w:numPr>
          <w:ilvl w:val="0"/>
          <w:numId w:val="1"/>
        </w:numPr>
        <w:ind w:right="108" w:hanging="360"/>
      </w:pPr>
      <w:r>
        <w:t xml:space="preserve">For the purpose of spending time with a   member of the pupil’s immediate family, who is an active duty member of the   military service. </w:t>
      </w:r>
    </w:p>
    <w:p w:rsidR="00237103" w:rsidRDefault="003A73D5">
      <w:pPr>
        <w:spacing w:after="0" w:line="259" w:lineRule="auto"/>
        <w:ind w:left="360" w:firstLine="0"/>
      </w:pPr>
      <w:r>
        <w:t xml:space="preserve"> </w:t>
      </w:r>
    </w:p>
    <w:p w:rsidR="00237103" w:rsidRDefault="003A73D5">
      <w:pPr>
        <w:numPr>
          <w:ilvl w:val="0"/>
          <w:numId w:val="1"/>
        </w:numPr>
        <w:ind w:right="108" w:hanging="360"/>
      </w:pPr>
      <w:r>
        <w:t xml:space="preserve">Other reasons that are within the   discretion of school administrators and, based on the factors of the pupil’s   circumstances, are deemed to constitute   a valid excuse. </w:t>
      </w:r>
    </w:p>
    <w:p w:rsidR="003A73D5" w:rsidRDefault="003A73D5" w:rsidP="003A73D5">
      <w:pPr>
        <w:pStyle w:val="ListParagraph"/>
      </w:pPr>
    </w:p>
    <w:p w:rsidR="003A73D5" w:rsidRDefault="003A73D5">
      <w:pPr>
        <w:numPr>
          <w:ilvl w:val="0"/>
          <w:numId w:val="1"/>
        </w:numPr>
        <w:ind w:right="108" w:hanging="360"/>
      </w:pPr>
      <w:r>
        <w:t xml:space="preserve"> Attending the pupil’s naturalization ceremony to become a United States citizen.</w:t>
      </w:r>
    </w:p>
    <w:p w:rsidR="00237103" w:rsidRDefault="003A73D5">
      <w:pPr>
        <w:spacing w:after="0" w:line="259" w:lineRule="auto"/>
        <w:ind w:left="0" w:firstLine="0"/>
      </w:pPr>
      <w:r>
        <w:t xml:space="preserve"> </w:t>
      </w:r>
    </w:p>
    <w:p w:rsidR="00237103" w:rsidRDefault="003A73D5">
      <w:pPr>
        <w:spacing w:after="5" w:line="250" w:lineRule="auto"/>
        <w:ind w:left="-15" w:right="120" w:firstLine="0"/>
      </w:pPr>
      <w:r>
        <w:rPr>
          <w:b/>
        </w:rPr>
        <w:t xml:space="preserve">46014 Ed. Code - The following requires a Board-adopted resolution: </w:t>
      </w:r>
    </w:p>
    <w:p w:rsidR="00237103" w:rsidRDefault="003A73D5">
      <w:pPr>
        <w:ind w:left="167" w:right="108" w:hanging="182"/>
      </w:pPr>
      <w:r>
        <w:t xml:space="preserve"> Religious observance or exercise for moral or religious instruction limited to four (4) days per month. Student must attend minimum school day hours. </w:t>
      </w:r>
    </w:p>
    <w:p w:rsidR="00237103" w:rsidRDefault="003A73D5">
      <w:pPr>
        <w:spacing w:after="0" w:line="259" w:lineRule="auto"/>
        <w:ind w:left="0" w:firstLine="0"/>
      </w:pPr>
      <w:r>
        <w:t xml:space="preserve"> </w:t>
      </w:r>
    </w:p>
    <w:p w:rsidR="00237103" w:rsidRDefault="003A73D5">
      <w:pPr>
        <w:spacing w:after="0" w:line="259" w:lineRule="auto"/>
        <w:ind w:left="0" w:firstLine="0"/>
      </w:pPr>
      <w:r>
        <w:t xml:space="preserve"> </w:t>
      </w:r>
    </w:p>
    <w:p w:rsidR="00237103" w:rsidRDefault="003A73D5">
      <w:pPr>
        <w:ind w:left="322" w:right="108"/>
      </w:pPr>
      <w:r>
        <w:t xml:space="preserve">For further information, please contact: </w:t>
      </w:r>
    </w:p>
    <w:p w:rsidR="00237103" w:rsidRDefault="003A73D5">
      <w:pPr>
        <w:spacing w:after="96" w:line="259" w:lineRule="auto"/>
        <w:ind w:left="0" w:right="90" w:firstLine="0"/>
        <w:jc w:val="center"/>
      </w:pPr>
      <w:r>
        <w:rPr>
          <w:sz w:val="12"/>
        </w:rPr>
        <w:lastRenderedPageBreak/>
        <w:t xml:space="preserve"> </w:t>
      </w:r>
    </w:p>
    <w:p w:rsidR="00237103" w:rsidRDefault="00237103">
      <w:pPr>
        <w:spacing w:after="0" w:line="259" w:lineRule="auto"/>
        <w:ind w:left="0" w:right="68" w:firstLine="0"/>
        <w:jc w:val="center"/>
      </w:pPr>
    </w:p>
    <w:p w:rsidR="00237103" w:rsidRDefault="003A73D5">
      <w:pPr>
        <w:spacing w:after="0" w:line="259" w:lineRule="auto"/>
        <w:ind w:left="0" w:right="68" w:firstLine="0"/>
        <w:jc w:val="center"/>
      </w:pPr>
      <w:r>
        <w:t xml:space="preserve"> </w:t>
      </w:r>
    </w:p>
    <w:p w:rsidR="00237103" w:rsidRDefault="003A73D5">
      <w:pPr>
        <w:spacing w:after="0" w:line="259" w:lineRule="auto"/>
        <w:ind w:left="0" w:right="68" w:firstLine="0"/>
        <w:jc w:val="center"/>
      </w:pPr>
      <w:r>
        <w:t xml:space="preserve"> </w:t>
      </w:r>
    </w:p>
    <w:p w:rsidR="00237103" w:rsidRDefault="003A73D5">
      <w:pPr>
        <w:spacing w:after="63" w:line="259" w:lineRule="auto"/>
        <w:ind w:left="-31" w:firstLine="0"/>
      </w:pPr>
      <w:r>
        <w:rPr>
          <w:noProof/>
        </w:rPr>
        <w:drawing>
          <wp:inline distT="0" distB="0" distL="0" distR="0">
            <wp:extent cx="2743200" cy="731520"/>
            <wp:effectExtent l="0" t="0" r="0" b="0"/>
            <wp:docPr id="267" name="Picture 2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7" name="Picture 26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103" w:rsidRDefault="003A73D5">
      <w:pPr>
        <w:spacing w:after="0" w:line="259" w:lineRule="auto"/>
        <w:ind w:left="0" w:right="68" w:firstLine="0"/>
        <w:jc w:val="center"/>
      </w:pPr>
      <w:r>
        <w:t xml:space="preserve"> </w:t>
      </w:r>
    </w:p>
    <w:p w:rsidR="00237103" w:rsidRDefault="003A73D5">
      <w:pPr>
        <w:spacing w:after="0" w:line="259" w:lineRule="auto"/>
        <w:ind w:left="0" w:right="68" w:firstLine="0"/>
        <w:jc w:val="center"/>
      </w:pPr>
      <w:r>
        <w:t xml:space="preserve"> </w:t>
      </w:r>
    </w:p>
    <w:p w:rsidR="00237103" w:rsidRDefault="003A73D5">
      <w:pPr>
        <w:spacing w:after="6" w:line="251" w:lineRule="auto"/>
        <w:ind w:left="161" w:right="291"/>
        <w:jc w:val="center"/>
      </w:pPr>
      <w:r>
        <w:rPr>
          <w:b/>
        </w:rPr>
        <w:t xml:space="preserve">Parent and Student </w:t>
      </w:r>
    </w:p>
    <w:p w:rsidR="00237103" w:rsidRDefault="003A73D5">
      <w:pPr>
        <w:spacing w:after="96" w:line="259" w:lineRule="auto"/>
        <w:ind w:left="0" w:right="102" w:firstLine="0"/>
        <w:jc w:val="center"/>
      </w:pPr>
      <w:r>
        <w:rPr>
          <w:sz w:val="12"/>
        </w:rPr>
        <w:t xml:space="preserve"> </w:t>
      </w:r>
    </w:p>
    <w:p w:rsidR="00237103" w:rsidRDefault="003A73D5">
      <w:pPr>
        <w:ind w:left="279" w:right="108"/>
      </w:pPr>
      <w:r>
        <w:t xml:space="preserve">SCHOOL ATTENDANCE REVIEW  </w:t>
      </w:r>
    </w:p>
    <w:p w:rsidR="00237103" w:rsidRDefault="003A73D5">
      <w:pPr>
        <w:spacing w:line="259" w:lineRule="auto"/>
        <w:ind w:left="121" w:right="249"/>
        <w:jc w:val="center"/>
      </w:pPr>
      <w:r>
        <w:t xml:space="preserve">BOARD (SARB) </w:t>
      </w:r>
    </w:p>
    <w:p w:rsidR="00237103" w:rsidRDefault="003A73D5">
      <w:pPr>
        <w:spacing w:line="259" w:lineRule="auto"/>
        <w:ind w:left="121" w:right="245"/>
        <w:jc w:val="center"/>
      </w:pPr>
      <w:r>
        <w:t xml:space="preserve">INFORMATION PAMPHLET </w:t>
      </w:r>
    </w:p>
    <w:p w:rsidR="00237103" w:rsidRDefault="003A73D5">
      <w:pPr>
        <w:spacing w:after="0" w:line="259" w:lineRule="auto"/>
        <w:ind w:left="0" w:right="68" w:firstLine="0"/>
        <w:jc w:val="center"/>
      </w:pPr>
      <w:r>
        <w:t xml:space="preserve"> </w:t>
      </w:r>
    </w:p>
    <w:p w:rsidR="00237103" w:rsidRDefault="003A73D5">
      <w:pPr>
        <w:spacing w:after="0" w:line="259" w:lineRule="auto"/>
        <w:ind w:left="0" w:right="68" w:firstLine="0"/>
        <w:jc w:val="center"/>
      </w:pPr>
      <w:r>
        <w:t xml:space="preserve"> </w:t>
      </w:r>
    </w:p>
    <w:p w:rsidR="00237103" w:rsidRDefault="003A73D5">
      <w:pPr>
        <w:spacing w:after="0" w:line="259" w:lineRule="auto"/>
        <w:ind w:left="0" w:right="68" w:firstLine="0"/>
        <w:jc w:val="center"/>
      </w:pPr>
      <w:r>
        <w:t xml:space="preserve"> </w:t>
      </w:r>
    </w:p>
    <w:p w:rsidR="00237103" w:rsidRDefault="003A73D5">
      <w:pPr>
        <w:spacing w:after="0" w:line="259" w:lineRule="auto"/>
        <w:ind w:left="0" w:right="68" w:firstLine="0"/>
        <w:jc w:val="center"/>
      </w:pPr>
      <w:r>
        <w:t xml:space="preserve"> </w:t>
      </w:r>
    </w:p>
    <w:p w:rsidR="00237103" w:rsidRDefault="003A73D5">
      <w:pPr>
        <w:spacing w:after="0" w:line="259" w:lineRule="auto"/>
        <w:ind w:left="0" w:right="68" w:firstLine="0"/>
        <w:jc w:val="center"/>
      </w:pPr>
      <w:r>
        <w:t xml:space="preserve"> </w:t>
      </w:r>
    </w:p>
    <w:p w:rsidR="00237103" w:rsidRDefault="003A73D5">
      <w:pPr>
        <w:spacing w:after="0" w:line="259" w:lineRule="auto"/>
        <w:ind w:left="0" w:right="68" w:firstLine="0"/>
        <w:jc w:val="center"/>
      </w:pPr>
      <w:r>
        <w:t xml:space="preserve"> </w:t>
      </w:r>
    </w:p>
    <w:tbl>
      <w:tblPr>
        <w:tblStyle w:val="TableGrid"/>
        <w:tblW w:w="3710" w:type="dxa"/>
        <w:tblInd w:w="274" w:type="dxa"/>
        <w:tblLook w:val="04A0" w:firstRow="1" w:lastRow="0" w:firstColumn="1" w:lastColumn="0" w:noHBand="0" w:noVBand="1"/>
      </w:tblPr>
      <w:tblGrid>
        <w:gridCol w:w="100"/>
        <w:gridCol w:w="3510"/>
        <w:gridCol w:w="100"/>
      </w:tblGrid>
      <w:tr w:rsidR="00237103">
        <w:trPr>
          <w:trHeight w:val="200"/>
        </w:trPr>
        <w:tc>
          <w:tcPr>
            <w:tcW w:w="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1C1C1C"/>
          </w:tcPr>
          <w:p w:rsidR="00237103" w:rsidRDefault="00237103">
            <w:pPr>
              <w:spacing w:after="160" w:line="259" w:lineRule="auto"/>
              <w:ind w:left="0" w:firstLine="0"/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1C1C1C"/>
          </w:tcPr>
          <w:p w:rsidR="00237103" w:rsidRDefault="003A73D5">
            <w:pPr>
              <w:spacing w:after="0" w:line="259" w:lineRule="auto"/>
              <w:ind w:left="73" w:firstLine="0"/>
              <w:jc w:val="center"/>
            </w:pPr>
            <w:r>
              <w:t xml:space="preserve"> </w:t>
            </w:r>
          </w:p>
        </w:tc>
        <w:tc>
          <w:tcPr>
            <w:tcW w:w="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1C1C1C"/>
          </w:tcPr>
          <w:p w:rsidR="00237103" w:rsidRDefault="00237103">
            <w:pPr>
              <w:spacing w:after="160" w:line="259" w:lineRule="auto"/>
              <w:ind w:left="0" w:firstLine="0"/>
            </w:pPr>
          </w:p>
        </w:tc>
      </w:tr>
      <w:tr w:rsidR="00237103">
        <w:trPr>
          <w:trHeight w:val="205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37103" w:rsidRDefault="00237103">
            <w:pPr>
              <w:spacing w:after="160" w:line="259" w:lineRule="auto"/>
              <w:ind w:left="0" w:firstLine="0"/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237103" w:rsidRDefault="003A73D5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228850" cy="1428750"/>
                      <wp:effectExtent l="0" t="0" r="0" b="0"/>
                      <wp:docPr id="4542" name="Group 45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28850" cy="1428750"/>
                                <a:chOff x="0" y="0"/>
                                <a:chExt cx="2228850" cy="1428750"/>
                              </a:xfrm>
                            </wpg:grpSpPr>
                            <wps:wsp>
                              <wps:cNvPr id="235" name="Rectangle 235"/>
                              <wps:cNvSpPr/>
                              <wps:spPr>
                                <a:xfrm>
                                  <a:off x="1116330" y="86026"/>
                                  <a:ext cx="56348" cy="1905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37103" w:rsidRDefault="003A73D5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6" name="Rectangle 236"/>
                              <wps:cNvSpPr/>
                              <wps:spPr>
                                <a:xfrm>
                                  <a:off x="1116330" y="262810"/>
                                  <a:ext cx="56348" cy="1905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37103" w:rsidRDefault="003A73D5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7" name="Rectangle 237"/>
                              <wps:cNvSpPr/>
                              <wps:spPr>
                                <a:xfrm>
                                  <a:off x="1116330" y="436546"/>
                                  <a:ext cx="56348" cy="1905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37103" w:rsidRDefault="003A73D5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8" name="Rectangle 238"/>
                              <wps:cNvSpPr/>
                              <wps:spPr>
                                <a:xfrm>
                                  <a:off x="1116330" y="610536"/>
                                  <a:ext cx="56348" cy="1905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37103" w:rsidRDefault="003A73D5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9" name="Rectangle 239"/>
                              <wps:cNvSpPr/>
                              <wps:spPr>
                                <a:xfrm>
                                  <a:off x="1116330" y="784272"/>
                                  <a:ext cx="56348" cy="1905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37103" w:rsidRDefault="003A73D5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40" name="Rectangle 240"/>
                              <wps:cNvSpPr/>
                              <wps:spPr>
                                <a:xfrm>
                                  <a:off x="1116330" y="961056"/>
                                  <a:ext cx="56348" cy="1905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37103" w:rsidRDefault="003A73D5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41" name="Rectangle 241"/>
                              <wps:cNvSpPr/>
                              <wps:spPr>
                                <a:xfrm>
                                  <a:off x="1116330" y="1134792"/>
                                  <a:ext cx="56348" cy="1905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37103" w:rsidRDefault="003A73D5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69" name="Picture 269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28850" cy="14287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cx2="http://schemas.microsoft.com/office/drawing/2015/10/21/chartex" xmlns:cx1="http://schemas.microsoft.com/office/drawing/2015/9/8/chartex">
                  <w:pict>
                    <v:group id="Group 4542" style="width:175.5pt;height:112.5pt;mso-position-horizontal-relative:char;mso-position-vertical-relative:line" coordsize="22288,14287">
                      <v:rect id="Rectangle 235" style="position:absolute;width:563;height:1905;left:11163;top:86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36" style="position:absolute;width:563;height:1905;left:11163;top:2628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37" style="position:absolute;width:563;height:1905;left:11163;top:4365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38" style="position:absolute;width:563;height:1905;left:11163;top:6105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39" style="position:absolute;width:563;height:1905;left:11163;top:7842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40" style="position:absolute;width:563;height:1905;left:11163;top:961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41" style="position:absolute;width:563;height:1905;left:11163;top:11347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269" style="position:absolute;width:22288;height:14287;left:0;top:0;" filled="f">
                        <v:imagedata r:id="rId7"/>
                      </v:shape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37103" w:rsidRDefault="00237103">
            <w:pPr>
              <w:spacing w:after="160" w:line="259" w:lineRule="auto"/>
              <w:ind w:left="0" w:firstLine="0"/>
            </w:pPr>
          </w:p>
        </w:tc>
      </w:tr>
      <w:tr w:rsidR="00237103">
        <w:trPr>
          <w:trHeight w:val="20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37103" w:rsidRDefault="00237103">
            <w:pPr>
              <w:spacing w:after="160" w:line="259" w:lineRule="auto"/>
              <w:ind w:left="0" w:firstLine="0"/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1C1C1C"/>
          </w:tcPr>
          <w:p w:rsidR="00237103" w:rsidRDefault="003A73D5">
            <w:pPr>
              <w:spacing w:after="0" w:line="259" w:lineRule="auto"/>
              <w:ind w:left="7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37103" w:rsidRDefault="00237103">
            <w:pPr>
              <w:spacing w:after="160" w:line="259" w:lineRule="auto"/>
              <w:ind w:left="0" w:firstLine="0"/>
            </w:pPr>
          </w:p>
        </w:tc>
      </w:tr>
    </w:tbl>
    <w:p w:rsidR="00237103" w:rsidRDefault="003A73D5">
      <w:pPr>
        <w:spacing w:after="14" w:line="259" w:lineRule="auto"/>
        <w:ind w:left="91" w:firstLine="0"/>
        <w:rPr>
          <w:b/>
          <w:sz w:val="20"/>
        </w:rPr>
      </w:pPr>
      <w:r>
        <w:rPr>
          <w:b/>
          <w:sz w:val="20"/>
        </w:rPr>
        <w:t xml:space="preserve">www.sherman-garnett-and-associates.com </w:t>
      </w:r>
    </w:p>
    <w:p w:rsidR="003A73D5" w:rsidRDefault="003A73D5">
      <w:pPr>
        <w:spacing w:after="14" w:line="259" w:lineRule="auto"/>
        <w:ind w:left="91" w:firstLine="0"/>
      </w:pPr>
      <w:r>
        <w:rPr>
          <w:b/>
          <w:sz w:val="20"/>
        </w:rPr>
        <w:t xml:space="preserve">                        (909) 223-5561)</w:t>
      </w:r>
    </w:p>
    <w:p w:rsidR="00237103" w:rsidRDefault="003A73D5">
      <w:pPr>
        <w:spacing w:after="0" w:line="259" w:lineRule="auto"/>
        <w:ind w:left="0" w:right="68" w:firstLine="0"/>
        <w:jc w:val="center"/>
      </w:pPr>
      <w:r>
        <w:rPr>
          <w:b/>
        </w:rPr>
        <w:t xml:space="preserve"> </w:t>
      </w:r>
    </w:p>
    <w:p w:rsidR="00237103" w:rsidRDefault="003A73D5">
      <w:pPr>
        <w:spacing w:after="0" w:line="259" w:lineRule="auto"/>
        <w:ind w:left="0" w:right="68" w:firstLine="0"/>
        <w:jc w:val="center"/>
      </w:pPr>
      <w:r>
        <w:rPr>
          <w:b/>
        </w:rPr>
        <w:t xml:space="preserve"> </w:t>
      </w:r>
    </w:p>
    <w:p w:rsidR="00237103" w:rsidRDefault="003A73D5">
      <w:pPr>
        <w:spacing w:after="0" w:line="259" w:lineRule="auto"/>
        <w:ind w:left="0" w:right="68" w:firstLine="0"/>
        <w:jc w:val="center"/>
      </w:pPr>
      <w:r>
        <w:rPr>
          <w:b/>
        </w:rPr>
        <w:t xml:space="preserve"> </w:t>
      </w:r>
    </w:p>
    <w:p w:rsidR="00237103" w:rsidRDefault="003A73D5">
      <w:pPr>
        <w:spacing w:after="0" w:line="259" w:lineRule="auto"/>
        <w:ind w:left="0" w:right="68" w:firstLine="0"/>
        <w:jc w:val="center"/>
      </w:pPr>
      <w:r>
        <w:rPr>
          <w:b/>
        </w:rPr>
        <w:t xml:space="preserve"> </w:t>
      </w:r>
    </w:p>
    <w:p w:rsidR="00237103" w:rsidRDefault="003A73D5">
      <w:pPr>
        <w:spacing w:after="0" w:line="259" w:lineRule="auto"/>
        <w:ind w:left="0" w:right="68" w:firstLine="0"/>
        <w:jc w:val="center"/>
      </w:pPr>
      <w:r>
        <w:rPr>
          <w:b/>
        </w:rPr>
        <w:t xml:space="preserve"> </w:t>
      </w:r>
    </w:p>
    <w:p w:rsidR="00237103" w:rsidRDefault="003A73D5">
      <w:pPr>
        <w:spacing w:after="0" w:line="259" w:lineRule="auto"/>
        <w:ind w:left="0" w:right="68" w:firstLine="0"/>
        <w:jc w:val="center"/>
      </w:pPr>
      <w:r>
        <w:rPr>
          <w:b/>
        </w:rPr>
        <w:t xml:space="preserve"> </w:t>
      </w:r>
    </w:p>
    <w:p w:rsidR="00237103" w:rsidRDefault="003A73D5">
      <w:pPr>
        <w:spacing w:after="0" w:line="259" w:lineRule="auto"/>
        <w:ind w:left="0" w:right="68" w:firstLine="0"/>
        <w:jc w:val="center"/>
      </w:pPr>
      <w:r>
        <w:rPr>
          <w:b/>
        </w:rPr>
        <w:lastRenderedPageBreak/>
        <w:t xml:space="preserve"> </w:t>
      </w:r>
    </w:p>
    <w:p w:rsidR="00237103" w:rsidRDefault="003A73D5">
      <w:pPr>
        <w:spacing w:after="0" w:line="259" w:lineRule="auto"/>
        <w:ind w:left="0" w:right="68" w:firstLine="0"/>
        <w:jc w:val="center"/>
      </w:pPr>
      <w:r>
        <w:rPr>
          <w:b/>
        </w:rPr>
        <w:t xml:space="preserve"> </w:t>
      </w:r>
    </w:p>
    <w:p w:rsidR="00237103" w:rsidRDefault="003A73D5">
      <w:pPr>
        <w:spacing w:after="6" w:line="251" w:lineRule="auto"/>
        <w:ind w:left="161" w:right="294"/>
        <w:jc w:val="center"/>
      </w:pPr>
      <w:r>
        <w:rPr>
          <w:b/>
        </w:rPr>
        <w:t xml:space="preserve">MISSION: </w:t>
      </w:r>
    </w:p>
    <w:p w:rsidR="00237103" w:rsidRDefault="003A73D5">
      <w:pPr>
        <w:spacing w:after="96" w:line="259" w:lineRule="auto"/>
        <w:ind w:left="0" w:right="102" w:firstLine="0"/>
        <w:jc w:val="center"/>
      </w:pPr>
      <w:r>
        <w:rPr>
          <w:b/>
          <w:sz w:val="12"/>
        </w:rPr>
        <w:t xml:space="preserve"> </w:t>
      </w:r>
    </w:p>
    <w:p w:rsidR="00237103" w:rsidRDefault="003A73D5">
      <w:pPr>
        <w:spacing w:after="5" w:line="250" w:lineRule="auto"/>
        <w:ind w:left="-15" w:right="120" w:firstLine="0"/>
      </w:pPr>
      <w:r>
        <w:rPr>
          <w:b/>
        </w:rPr>
        <w:t xml:space="preserve">EDUCATIING THOSE WHO EDUCATE </w:t>
      </w:r>
    </w:p>
    <w:p w:rsidR="00237103" w:rsidRDefault="003A73D5">
      <w:pPr>
        <w:spacing w:after="5" w:line="250" w:lineRule="auto"/>
        <w:ind w:left="134" w:right="120" w:firstLine="0"/>
      </w:pPr>
      <w:r>
        <w:rPr>
          <w:b/>
        </w:rPr>
        <w:t xml:space="preserve">IN THE FIELD OF PUPIL SERVICES TRUANCIES &amp; </w:t>
      </w:r>
    </w:p>
    <w:p w:rsidR="00237103" w:rsidRDefault="003A73D5">
      <w:pPr>
        <w:pStyle w:val="Heading1"/>
      </w:pPr>
      <w:r>
        <w:t>UNEXCUSED ABSENCES</w:t>
      </w:r>
      <w:r>
        <w:rPr>
          <w:u w:val="none"/>
        </w:rPr>
        <w:t xml:space="preserve"> </w:t>
      </w:r>
    </w:p>
    <w:p w:rsidR="00237103" w:rsidRDefault="003A73D5">
      <w:pPr>
        <w:spacing w:after="0" w:line="259" w:lineRule="auto"/>
        <w:ind w:left="34" w:firstLine="0"/>
        <w:jc w:val="center"/>
      </w:pPr>
      <w:r>
        <w:t xml:space="preserve"> </w:t>
      </w:r>
    </w:p>
    <w:p w:rsidR="00237103" w:rsidRDefault="003A73D5">
      <w:pPr>
        <w:spacing w:after="5" w:line="250" w:lineRule="auto"/>
        <w:ind w:left="374" w:right="120" w:firstLine="0"/>
      </w:pPr>
      <w:r>
        <w:rPr>
          <w:b/>
        </w:rPr>
        <w:t xml:space="preserve">Reasons </w:t>
      </w:r>
      <w:r>
        <w:rPr>
          <w:b/>
          <w:u w:val="single" w:color="000000"/>
        </w:rPr>
        <w:t>NOT</w:t>
      </w:r>
      <w:r>
        <w:rPr>
          <w:b/>
        </w:rPr>
        <w:t xml:space="preserve"> acceptable for being absent from school are considered truancies or unexcused absences  </w:t>
      </w:r>
    </w:p>
    <w:p w:rsidR="00237103" w:rsidRDefault="003A73D5">
      <w:pPr>
        <w:spacing w:after="6" w:line="251" w:lineRule="auto"/>
        <w:ind w:left="161" w:right="184"/>
        <w:jc w:val="center"/>
      </w:pPr>
      <w:r>
        <w:rPr>
          <w:b/>
        </w:rPr>
        <w:t xml:space="preserve">during the regular school year. </w:t>
      </w:r>
    </w:p>
    <w:p w:rsidR="00237103" w:rsidRDefault="003A73D5">
      <w:pPr>
        <w:spacing w:after="0" w:line="259" w:lineRule="auto"/>
        <w:ind w:left="34" w:firstLine="0"/>
        <w:jc w:val="center"/>
      </w:pPr>
      <w:r>
        <w:rPr>
          <w:b/>
        </w:rPr>
        <w:t xml:space="preserve"> </w:t>
      </w:r>
    </w:p>
    <w:p w:rsidR="00237103" w:rsidRDefault="003A73D5">
      <w:pPr>
        <w:spacing w:after="0" w:line="259" w:lineRule="auto"/>
        <w:ind w:left="34" w:firstLine="0"/>
        <w:jc w:val="center"/>
      </w:pPr>
      <w:r>
        <w:rPr>
          <w:b/>
        </w:rPr>
        <w:t xml:space="preserve"> </w:t>
      </w:r>
    </w:p>
    <w:p w:rsidR="00237103" w:rsidRDefault="003A73D5">
      <w:pPr>
        <w:ind w:left="-5" w:right="108"/>
      </w:pPr>
      <w:r>
        <w:t xml:space="preserve">A truancy occurs if a student does the following: </w:t>
      </w:r>
    </w:p>
    <w:p w:rsidR="00237103" w:rsidRDefault="003A73D5">
      <w:pPr>
        <w:spacing w:after="0" w:line="259" w:lineRule="auto"/>
        <w:ind w:left="0" w:firstLine="0"/>
      </w:pPr>
      <w:r>
        <w:t xml:space="preserve"> </w:t>
      </w:r>
    </w:p>
    <w:p w:rsidR="00237103" w:rsidRDefault="003A73D5">
      <w:pPr>
        <w:numPr>
          <w:ilvl w:val="0"/>
          <w:numId w:val="2"/>
        </w:numPr>
        <w:ind w:right="108" w:hanging="427"/>
      </w:pPr>
      <w:r>
        <w:t xml:space="preserve">Going to work with a parent or other family member. </w:t>
      </w:r>
    </w:p>
    <w:p w:rsidR="00237103" w:rsidRDefault="003A73D5">
      <w:pPr>
        <w:numPr>
          <w:ilvl w:val="0"/>
          <w:numId w:val="2"/>
        </w:numPr>
        <w:ind w:right="108" w:hanging="427"/>
      </w:pPr>
      <w:r>
        <w:t xml:space="preserve">Going to the beach, lake, river, mountains, or desert. </w:t>
      </w:r>
    </w:p>
    <w:p w:rsidR="00237103" w:rsidRDefault="003A73D5">
      <w:pPr>
        <w:numPr>
          <w:ilvl w:val="0"/>
          <w:numId w:val="2"/>
        </w:numPr>
        <w:ind w:right="108" w:hanging="427"/>
      </w:pPr>
      <w:r>
        <w:t xml:space="preserve">Going to a concert. </w:t>
      </w:r>
    </w:p>
    <w:p w:rsidR="00237103" w:rsidRDefault="003A73D5">
      <w:pPr>
        <w:numPr>
          <w:ilvl w:val="0"/>
          <w:numId w:val="2"/>
        </w:numPr>
        <w:ind w:right="108" w:hanging="427"/>
      </w:pPr>
      <w:r>
        <w:t xml:space="preserve">Getting ready for a date. </w:t>
      </w:r>
    </w:p>
    <w:p w:rsidR="00237103" w:rsidRDefault="003A73D5">
      <w:pPr>
        <w:numPr>
          <w:ilvl w:val="0"/>
          <w:numId w:val="2"/>
        </w:numPr>
        <w:ind w:right="108" w:hanging="427"/>
      </w:pPr>
      <w:r>
        <w:t xml:space="preserve">Baby-sitting, taking care of other family members. </w:t>
      </w:r>
    </w:p>
    <w:p w:rsidR="00237103" w:rsidRDefault="003A73D5">
      <w:pPr>
        <w:numPr>
          <w:ilvl w:val="0"/>
          <w:numId w:val="2"/>
        </w:numPr>
        <w:ind w:right="108" w:hanging="427"/>
      </w:pPr>
      <w:r>
        <w:t xml:space="preserve">Under the influence of alcohol or drugs. </w:t>
      </w:r>
    </w:p>
    <w:p w:rsidR="00237103" w:rsidRDefault="003A73D5">
      <w:pPr>
        <w:numPr>
          <w:ilvl w:val="0"/>
          <w:numId w:val="2"/>
        </w:numPr>
        <w:ind w:right="108" w:hanging="427"/>
      </w:pPr>
      <w:r>
        <w:t xml:space="preserve">Joyriding or partying. </w:t>
      </w:r>
    </w:p>
    <w:p w:rsidR="00237103" w:rsidRDefault="003A73D5">
      <w:pPr>
        <w:numPr>
          <w:ilvl w:val="0"/>
          <w:numId w:val="2"/>
        </w:numPr>
        <w:ind w:right="108" w:hanging="427"/>
      </w:pPr>
      <w:r>
        <w:t xml:space="preserve">Personal problems. </w:t>
      </w:r>
    </w:p>
    <w:p w:rsidR="00237103" w:rsidRDefault="003A73D5">
      <w:pPr>
        <w:numPr>
          <w:ilvl w:val="0"/>
          <w:numId w:val="2"/>
        </w:numPr>
        <w:ind w:right="108" w:hanging="427"/>
      </w:pPr>
      <w:r>
        <w:t xml:space="preserve">Repairing car or household items. </w:t>
      </w:r>
    </w:p>
    <w:p w:rsidR="00237103" w:rsidRDefault="003A73D5">
      <w:pPr>
        <w:numPr>
          <w:ilvl w:val="0"/>
          <w:numId w:val="2"/>
        </w:numPr>
        <w:ind w:right="108" w:hanging="427"/>
      </w:pPr>
      <w:r>
        <w:t xml:space="preserve">Waiting for service or repair people    to arrive. </w:t>
      </w:r>
    </w:p>
    <w:p w:rsidR="00237103" w:rsidRDefault="003A73D5">
      <w:pPr>
        <w:numPr>
          <w:ilvl w:val="0"/>
          <w:numId w:val="2"/>
        </w:numPr>
        <w:ind w:right="108" w:hanging="427"/>
      </w:pPr>
      <w:r>
        <w:t xml:space="preserve">Shopping </w:t>
      </w:r>
    </w:p>
    <w:p w:rsidR="00237103" w:rsidRDefault="003A73D5">
      <w:pPr>
        <w:numPr>
          <w:ilvl w:val="0"/>
          <w:numId w:val="2"/>
        </w:numPr>
        <w:ind w:right="108" w:hanging="427"/>
      </w:pPr>
      <w:r>
        <w:t xml:space="preserve">Camping </w:t>
      </w:r>
    </w:p>
    <w:p w:rsidR="00237103" w:rsidRDefault="003A73D5">
      <w:pPr>
        <w:numPr>
          <w:ilvl w:val="0"/>
          <w:numId w:val="2"/>
        </w:numPr>
        <w:ind w:right="108" w:hanging="427"/>
      </w:pPr>
      <w:r>
        <w:t xml:space="preserve">Attending a sporting event. </w:t>
      </w:r>
    </w:p>
    <w:p w:rsidR="00237103" w:rsidRDefault="003A73D5">
      <w:pPr>
        <w:numPr>
          <w:ilvl w:val="0"/>
          <w:numId w:val="2"/>
        </w:numPr>
        <w:ind w:right="108" w:hanging="427"/>
      </w:pPr>
      <w:r>
        <w:t xml:space="preserve">Any other reason not included in  </w:t>
      </w:r>
    </w:p>
    <w:p w:rsidR="00237103" w:rsidRDefault="003A73D5">
      <w:pPr>
        <w:ind w:left="370" w:right="308"/>
      </w:pPr>
      <w:r>
        <w:lastRenderedPageBreak/>
        <w:t xml:space="preserve"> “Acceptable Reasons for Excused   Student Absences.” See other side   of the pamphlet. </w:t>
      </w:r>
    </w:p>
    <w:p w:rsidR="00237103" w:rsidRDefault="003A73D5">
      <w:pPr>
        <w:numPr>
          <w:ilvl w:val="0"/>
          <w:numId w:val="2"/>
        </w:numPr>
        <w:ind w:right="108" w:hanging="427"/>
      </w:pPr>
      <w:r>
        <w:t xml:space="preserve">Bus not available/missing bus. </w:t>
      </w:r>
    </w:p>
    <w:p w:rsidR="00237103" w:rsidRDefault="003A73D5">
      <w:pPr>
        <w:numPr>
          <w:ilvl w:val="0"/>
          <w:numId w:val="2"/>
        </w:numPr>
        <w:ind w:right="108" w:hanging="427"/>
      </w:pPr>
      <w:r>
        <w:t xml:space="preserve">Participating in a student demonstration   off campus. </w:t>
      </w:r>
    </w:p>
    <w:p w:rsidR="00237103" w:rsidRDefault="003A73D5">
      <w:pPr>
        <w:spacing w:after="0" w:line="259" w:lineRule="auto"/>
        <w:ind w:left="0" w:firstLine="0"/>
      </w:pPr>
      <w:r>
        <w:t xml:space="preserve"> </w:t>
      </w:r>
    </w:p>
    <w:p w:rsidR="00237103" w:rsidRDefault="003A73D5">
      <w:pPr>
        <w:spacing w:after="0" w:line="259" w:lineRule="auto"/>
        <w:ind w:left="0" w:firstLine="0"/>
      </w:pPr>
      <w:r>
        <w:t xml:space="preserve"> </w:t>
      </w:r>
    </w:p>
    <w:p w:rsidR="00237103" w:rsidRDefault="003A73D5">
      <w:pPr>
        <w:spacing w:after="6" w:line="251" w:lineRule="auto"/>
        <w:ind w:left="161" w:right="191"/>
        <w:jc w:val="center"/>
      </w:pPr>
      <w:r>
        <w:rPr>
          <w:b/>
        </w:rPr>
        <w:t xml:space="preserve">All absences must be verified or the  </w:t>
      </w:r>
    </w:p>
    <w:p w:rsidR="00237103" w:rsidRDefault="003A73D5">
      <w:pPr>
        <w:spacing w:after="6" w:line="251" w:lineRule="auto"/>
        <w:ind w:left="161" w:right="129"/>
        <w:jc w:val="center"/>
      </w:pPr>
      <w:r>
        <w:rPr>
          <w:b/>
        </w:rPr>
        <w:t xml:space="preserve">absence becomes an unexcused absence or truancy.  </w:t>
      </w:r>
    </w:p>
    <w:p w:rsidR="00237103" w:rsidRDefault="003A73D5">
      <w:pPr>
        <w:spacing w:after="0" w:line="259" w:lineRule="auto"/>
        <w:ind w:left="66" w:firstLine="0"/>
        <w:jc w:val="center"/>
      </w:pPr>
      <w:r>
        <w:t xml:space="preserve"> </w:t>
      </w:r>
    </w:p>
    <w:p w:rsidR="00237103" w:rsidRDefault="003A73D5">
      <w:pPr>
        <w:spacing w:after="6" w:line="251" w:lineRule="auto"/>
        <w:ind w:left="161" w:right="151"/>
        <w:jc w:val="center"/>
      </w:pPr>
      <w:r>
        <w:rPr>
          <w:b/>
        </w:rPr>
        <w:t xml:space="preserve">The SARB Process </w:t>
      </w:r>
    </w:p>
    <w:p w:rsidR="00237103" w:rsidRDefault="003A73D5">
      <w:pPr>
        <w:pStyle w:val="Heading1"/>
        <w:ind w:right="4"/>
      </w:pPr>
      <w:r>
        <w:t>As Established by LAW</w:t>
      </w:r>
      <w:r>
        <w:rPr>
          <w:u w:val="none"/>
        </w:rPr>
        <w:t xml:space="preserve"> </w:t>
      </w:r>
    </w:p>
    <w:p w:rsidR="00237103" w:rsidRDefault="003A73D5">
      <w:pPr>
        <w:spacing w:after="0" w:line="259" w:lineRule="auto"/>
        <w:ind w:left="66" w:firstLine="0"/>
        <w:jc w:val="center"/>
      </w:pPr>
      <w:r>
        <w:t xml:space="preserve"> </w:t>
      </w:r>
    </w:p>
    <w:p w:rsidR="00237103" w:rsidRDefault="003A73D5">
      <w:pPr>
        <w:ind w:left="-5" w:right="286"/>
      </w:pPr>
      <w:r>
        <w:rPr>
          <w:b/>
        </w:rPr>
        <w:t xml:space="preserve">Third (3) - Unexcused </w:t>
      </w:r>
      <w:r>
        <w:t xml:space="preserve">Absence: Classified as a Truant (reported to attendance administrator) </w:t>
      </w:r>
      <w:r>
        <w:rPr>
          <w:b/>
        </w:rPr>
        <w:t xml:space="preserve">1st Letter </w:t>
      </w:r>
      <w:r>
        <w:t xml:space="preserve">sent home. </w:t>
      </w:r>
    </w:p>
    <w:p w:rsidR="00237103" w:rsidRDefault="003A73D5">
      <w:pPr>
        <w:spacing w:after="0" w:line="259" w:lineRule="auto"/>
        <w:ind w:left="0" w:firstLine="0"/>
      </w:pPr>
      <w:r>
        <w:t xml:space="preserve"> </w:t>
      </w:r>
    </w:p>
    <w:p w:rsidR="00237103" w:rsidRDefault="003A73D5">
      <w:pPr>
        <w:ind w:left="-5" w:right="108"/>
      </w:pPr>
      <w:r>
        <w:rPr>
          <w:b/>
        </w:rPr>
        <w:t xml:space="preserve">Fifth (5) - Unexcused </w:t>
      </w:r>
      <w:r>
        <w:t xml:space="preserve">Absence: Second truancy (again reported to attendance administrator) </w:t>
      </w:r>
      <w:r>
        <w:rPr>
          <w:b/>
        </w:rPr>
        <w:t xml:space="preserve">2nd Letter &amp; School Attendance Review Team (SART) </w:t>
      </w:r>
      <w:r>
        <w:t xml:space="preserve">meeting or meeting with administrator. </w:t>
      </w:r>
    </w:p>
    <w:p w:rsidR="00237103" w:rsidRDefault="003A73D5">
      <w:pPr>
        <w:spacing w:after="0" w:line="259" w:lineRule="auto"/>
        <w:ind w:left="0" w:firstLine="0"/>
      </w:pPr>
      <w:r>
        <w:t xml:space="preserve"> </w:t>
      </w:r>
    </w:p>
    <w:p w:rsidR="00237103" w:rsidRDefault="003A73D5">
      <w:pPr>
        <w:spacing w:after="5" w:line="250" w:lineRule="auto"/>
        <w:ind w:left="-15" w:right="120" w:firstLine="0"/>
      </w:pPr>
      <w:r>
        <w:rPr>
          <w:b/>
        </w:rPr>
        <w:t xml:space="preserve">Sixth (6) - Unexcused </w:t>
      </w:r>
      <w:r>
        <w:t xml:space="preserve">Absence: </w:t>
      </w:r>
    </w:p>
    <w:p w:rsidR="00237103" w:rsidRDefault="003A73D5">
      <w:pPr>
        <w:spacing w:after="10" w:line="238" w:lineRule="auto"/>
        <w:ind w:left="0" w:right="106" w:firstLine="0"/>
        <w:jc w:val="both"/>
      </w:pPr>
      <w:r>
        <w:t xml:space="preserve">Third truancy (classified as a habitual truant and subject to a summons to appear at a School Attendance Review Board </w:t>
      </w:r>
      <w:r>
        <w:rPr>
          <w:b/>
        </w:rPr>
        <w:t>(SARB).</w:t>
      </w:r>
      <w:r>
        <w:t xml:space="preserve"> </w:t>
      </w:r>
    </w:p>
    <w:p w:rsidR="00237103" w:rsidRDefault="003A73D5">
      <w:pPr>
        <w:spacing w:after="0" w:line="259" w:lineRule="auto"/>
        <w:ind w:left="0" w:firstLine="0"/>
      </w:pPr>
      <w:r>
        <w:t xml:space="preserve"> </w:t>
      </w:r>
    </w:p>
    <w:p w:rsidR="00237103" w:rsidRDefault="003A73D5">
      <w:pPr>
        <w:ind w:left="-5" w:right="108"/>
      </w:pPr>
      <w:r>
        <w:rPr>
          <w:b/>
        </w:rPr>
        <w:t xml:space="preserve">Ed. Code 48263.6 - Chronic Truant </w:t>
      </w:r>
      <w:r>
        <w:t xml:space="preserve">Any student absent from school without a </w:t>
      </w:r>
    </w:p>
    <w:p w:rsidR="00237103" w:rsidRDefault="003A73D5">
      <w:pPr>
        <w:ind w:left="-5" w:right="108"/>
      </w:pPr>
      <w:r>
        <w:t xml:space="preserve">valid excuse for more than 10 percent of the school days in one school year from the date of enrollment to the current date. </w:t>
      </w:r>
    </w:p>
    <w:p w:rsidR="00237103" w:rsidRDefault="003A73D5">
      <w:pPr>
        <w:ind w:left="-5" w:right="108"/>
      </w:pPr>
      <w:r>
        <w:t xml:space="preserve">(Grades 1-8 only) </w:t>
      </w:r>
    </w:p>
    <w:p w:rsidR="00237103" w:rsidRDefault="003A73D5">
      <w:pPr>
        <w:spacing w:after="0" w:line="259" w:lineRule="auto"/>
        <w:ind w:left="0" w:firstLine="0"/>
      </w:pPr>
      <w:r>
        <w:t xml:space="preserve"> </w:t>
      </w:r>
    </w:p>
    <w:p w:rsidR="00237103" w:rsidRDefault="003A73D5">
      <w:pPr>
        <w:spacing w:after="0" w:line="259" w:lineRule="auto"/>
        <w:ind w:left="0" w:firstLine="0"/>
      </w:pPr>
      <w:r>
        <w:t xml:space="preserve"> </w:t>
      </w:r>
    </w:p>
    <w:p w:rsidR="00237103" w:rsidRDefault="003A73D5">
      <w:pPr>
        <w:ind w:left="-5" w:right="108"/>
      </w:pPr>
      <w:r>
        <w:rPr>
          <w:b/>
        </w:rPr>
        <w:lastRenderedPageBreak/>
        <w:t xml:space="preserve">NOTE: </w:t>
      </w:r>
      <w:r>
        <w:t xml:space="preserve">Ten (10) excused absences is considered to be excessive.  </w:t>
      </w:r>
    </w:p>
    <w:p w:rsidR="00237103" w:rsidRDefault="003A73D5">
      <w:pPr>
        <w:spacing w:after="96" w:line="259" w:lineRule="auto"/>
        <w:ind w:left="0" w:firstLine="0"/>
      </w:pPr>
      <w:r>
        <w:rPr>
          <w:sz w:val="12"/>
        </w:rPr>
        <w:t xml:space="preserve"> </w:t>
      </w:r>
    </w:p>
    <w:p w:rsidR="00237103" w:rsidRDefault="003A73D5">
      <w:pPr>
        <w:ind w:left="-5" w:right="108"/>
      </w:pPr>
      <w:r>
        <w:t xml:space="preserve">Education Code Sec. 48260 - Any pupil subject to full-time education or to compulsory education who is absent from school without a valid excuse for more than three days or </w:t>
      </w:r>
      <w:r>
        <w:rPr>
          <w:b/>
        </w:rPr>
        <w:t xml:space="preserve">tardy or absent for more than any 30-minute period during the school day without a valid excuse or three occasions in one school year, </w:t>
      </w:r>
      <w:r>
        <w:t xml:space="preserve">or any combination thereof, is a truant and shall be reported to the attendance administrator or superintendent of the school district. </w:t>
      </w:r>
    </w:p>
    <w:p w:rsidR="00237103" w:rsidRDefault="003A73D5">
      <w:pPr>
        <w:spacing w:after="0" w:line="259" w:lineRule="auto"/>
        <w:ind w:left="172" w:firstLine="0"/>
        <w:jc w:val="center"/>
      </w:pPr>
      <w:r>
        <w:rPr>
          <w:b/>
        </w:rPr>
        <w:t xml:space="preserve"> </w:t>
      </w:r>
    </w:p>
    <w:p w:rsidR="00237103" w:rsidRDefault="003A73D5">
      <w:pPr>
        <w:spacing w:after="6" w:line="251" w:lineRule="auto"/>
        <w:ind w:left="161" w:right="45"/>
        <w:jc w:val="center"/>
      </w:pPr>
      <w:r>
        <w:rPr>
          <w:b/>
        </w:rPr>
        <w:t xml:space="preserve">PENALTIES </w:t>
      </w:r>
    </w:p>
    <w:p w:rsidR="00237103" w:rsidRDefault="003A73D5">
      <w:pPr>
        <w:spacing w:line="259" w:lineRule="auto"/>
        <w:ind w:left="121"/>
        <w:jc w:val="center"/>
      </w:pPr>
      <w:r>
        <w:t xml:space="preserve">48293 Education Code </w:t>
      </w:r>
    </w:p>
    <w:p w:rsidR="00237103" w:rsidRDefault="003A73D5">
      <w:pPr>
        <w:spacing w:after="0" w:line="259" w:lineRule="auto"/>
        <w:ind w:left="172" w:firstLine="0"/>
        <w:jc w:val="center"/>
      </w:pPr>
      <w:r>
        <w:t xml:space="preserve"> </w:t>
      </w:r>
    </w:p>
    <w:p w:rsidR="00237103" w:rsidRDefault="003A73D5">
      <w:pPr>
        <w:ind w:left="-5"/>
      </w:pPr>
      <w:r>
        <w:t xml:space="preserve">SARB Hearing - The School Attendance Review Board (SARB) will ask the parent and the student to sign an attendance contract. Failure to comply with the contract will result in the order of a citation to appear </w:t>
      </w:r>
    </w:p>
    <w:p w:rsidR="00237103" w:rsidRDefault="003A73D5">
      <w:pPr>
        <w:ind w:left="-5" w:right="108"/>
      </w:pPr>
      <w:r>
        <w:t xml:space="preserve">in court. 48293 Ed. Code </w:t>
      </w:r>
    </w:p>
    <w:p w:rsidR="00237103" w:rsidRDefault="003A73D5">
      <w:pPr>
        <w:spacing w:after="0" w:line="259" w:lineRule="auto"/>
        <w:ind w:left="0" w:firstLine="0"/>
      </w:pPr>
      <w:r>
        <w:t xml:space="preserve"> </w:t>
      </w:r>
    </w:p>
    <w:p w:rsidR="00237103" w:rsidRDefault="003A73D5">
      <w:pPr>
        <w:tabs>
          <w:tab w:val="center" w:pos="3284"/>
        </w:tabs>
        <w:spacing w:after="160" w:line="259" w:lineRule="auto"/>
        <w:ind w:left="0" w:firstLine="0"/>
      </w:pPr>
      <w:r>
        <w:t xml:space="preserve"> </w:t>
      </w:r>
      <w:r>
        <w:rPr>
          <w:b/>
        </w:rPr>
        <w:t xml:space="preserve">1st  </w:t>
      </w:r>
      <w:r>
        <w:rPr>
          <w:b/>
        </w:rPr>
        <w:tab/>
      </w:r>
      <w:r>
        <w:t xml:space="preserve">A fine of not more than </w:t>
      </w:r>
    </w:p>
    <w:p w:rsidR="00237103" w:rsidRDefault="003A73D5">
      <w:pPr>
        <w:tabs>
          <w:tab w:val="center" w:pos="3271"/>
        </w:tabs>
        <w:spacing w:after="160" w:line="259" w:lineRule="auto"/>
        <w:ind w:left="0" w:firstLine="0"/>
      </w:pPr>
      <w:r>
        <w:t xml:space="preserve"> </w:t>
      </w:r>
      <w:r>
        <w:rPr>
          <w:b/>
        </w:rPr>
        <w:t xml:space="preserve">Conviction </w:t>
      </w:r>
      <w:r>
        <w:rPr>
          <w:b/>
        </w:rPr>
        <w:tab/>
      </w:r>
      <w:r>
        <w:t xml:space="preserve">$100.00 plus penalties </w:t>
      </w:r>
    </w:p>
    <w:p w:rsidR="00237103" w:rsidRDefault="003A73D5">
      <w:pPr>
        <w:tabs>
          <w:tab w:val="center" w:pos="3084"/>
        </w:tabs>
        <w:spacing w:after="160" w:line="259" w:lineRule="auto"/>
        <w:ind w:left="0" w:firstLine="0"/>
      </w:pPr>
      <w:r>
        <w:t xml:space="preserve"> </w:t>
      </w:r>
      <w:r>
        <w:tab/>
        <w:t xml:space="preserve">could amount to as </w:t>
      </w:r>
    </w:p>
    <w:p w:rsidR="00237103" w:rsidRDefault="003A73D5">
      <w:pPr>
        <w:tabs>
          <w:tab w:val="center" w:pos="3024"/>
        </w:tabs>
        <w:spacing w:after="160" w:line="259" w:lineRule="auto"/>
        <w:ind w:left="0" w:firstLine="0"/>
      </w:pPr>
      <w:r>
        <w:t xml:space="preserve"> </w:t>
      </w:r>
      <w:r>
        <w:tab/>
        <w:t xml:space="preserve">much as $375.00. </w:t>
      </w:r>
    </w:p>
    <w:p w:rsidR="00237103" w:rsidRDefault="003A73D5">
      <w:pPr>
        <w:spacing w:after="160" w:line="259" w:lineRule="auto"/>
        <w:ind w:left="0" w:firstLine="0"/>
      </w:pPr>
      <w:r>
        <w:rPr>
          <w:sz w:val="6"/>
        </w:rPr>
        <w:t xml:space="preserve"> </w:t>
      </w:r>
    </w:p>
    <w:p w:rsidR="00237103" w:rsidRDefault="003A73D5">
      <w:pPr>
        <w:spacing w:after="160" w:line="259" w:lineRule="auto"/>
        <w:ind w:left="0" w:firstLine="0"/>
      </w:pPr>
      <w:r>
        <w:t xml:space="preserve"> </w:t>
      </w:r>
    </w:p>
    <w:p w:rsidR="00237103" w:rsidRDefault="003A73D5">
      <w:pPr>
        <w:tabs>
          <w:tab w:val="center" w:pos="3284"/>
        </w:tabs>
        <w:spacing w:after="160" w:line="259" w:lineRule="auto"/>
        <w:ind w:left="0" w:firstLine="0"/>
      </w:pPr>
      <w:r>
        <w:rPr>
          <w:b/>
        </w:rPr>
        <w:t xml:space="preserve">2nd </w:t>
      </w:r>
      <w:r>
        <w:rPr>
          <w:b/>
        </w:rPr>
        <w:tab/>
      </w:r>
      <w:r>
        <w:t xml:space="preserve">A fine of not more than </w:t>
      </w:r>
    </w:p>
    <w:p w:rsidR="00237103" w:rsidRDefault="003A73D5">
      <w:pPr>
        <w:spacing w:after="160" w:line="259" w:lineRule="auto"/>
        <w:ind w:left="0" w:firstLine="0"/>
      </w:pPr>
      <w:r>
        <w:t xml:space="preserve"> </w:t>
      </w:r>
    </w:p>
    <w:p w:rsidR="00237103" w:rsidRDefault="003A73D5">
      <w:pPr>
        <w:tabs>
          <w:tab w:val="center" w:pos="3271"/>
        </w:tabs>
        <w:spacing w:after="160" w:line="259" w:lineRule="auto"/>
        <w:ind w:left="0" w:firstLine="0"/>
      </w:pPr>
      <w:r>
        <w:rPr>
          <w:b/>
        </w:rPr>
        <w:lastRenderedPageBreak/>
        <w:t xml:space="preserve">Conviction </w:t>
      </w:r>
      <w:r>
        <w:rPr>
          <w:b/>
        </w:rPr>
        <w:tab/>
      </w:r>
      <w:r>
        <w:t xml:space="preserve">$320.00 plus penalties </w:t>
      </w:r>
    </w:p>
    <w:p w:rsidR="00237103" w:rsidRDefault="003A73D5">
      <w:pPr>
        <w:spacing w:after="160" w:line="259" w:lineRule="auto"/>
        <w:ind w:left="0" w:firstLine="0"/>
      </w:pPr>
      <w:r>
        <w:t xml:space="preserve"> </w:t>
      </w:r>
    </w:p>
    <w:p w:rsidR="00237103" w:rsidRDefault="003A73D5">
      <w:pPr>
        <w:spacing w:after="160" w:line="259" w:lineRule="auto"/>
        <w:ind w:left="0" w:firstLine="0"/>
      </w:pPr>
      <w:r>
        <w:t xml:space="preserve">could amount to as </w:t>
      </w:r>
    </w:p>
    <w:p w:rsidR="00237103" w:rsidRDefault="003A73D5">
      <w:pPr>
        <w:spacing w:after="160" w:line="259" w:lineRule="auto"/>
        <w:ind w:left="0" w:firstLine="0"/>
      </w:pPr>
      <w:r>
        <w:t xml:space="preserve"> </w:t>
      </w:r>
    </w:p>
    <w:p w:rsidR="00237103" w:rsidRDefault="003A73D5">
      <w:pPr>
        <w:spacing w:after="160" w:line="259" w:lineRule="auto"/>
        <w:ind w:left="0" w:firstLine="0"/>
      </w:pPr>
      <w:r>
        <w:t xml:space="preserve">much as $750.00. </w:t>
      </w:r>
    </w:p>
    <w:p w:rsidR="00237103" w:rsidRDefault="003A73D5">
      <w:pPr>
        <w:spacing w:after="160" w:line="259" w:lineRule="auto"/>
        <w:ind w:left="0" w:firstLine="0"/>
      </w:pPr>
      <w:r>
        <w:t xml:space="preserve"> </w:t>
      </w:r>
      <w:r>
        <w:tab/>
      </w:r>
      <w:r>
        <w:rPr>
          <w:sz w:val="6"/>
        </w:rPr>
        <w:t xml:space="preserve"> </w:t>
      </w:r>
    </w:p>
    <w:p w:rsidR="00237103" w:rsidRDefault="003A73D5">
      <w:pPr>
        <w:tabs>
          <w:tab w:val="center" w:pos="3284"/>
        </w:tabs>
        <w:spacing w:after="160" w:line="259" w:lineRule="auto"/>
        <w:ind w:left="0" w:firstLine="0"/>
      </w:pPr>
      <w:r>
        <w:rPr>
          <w:sz w:val="37"/>
          <w:vertAlign w:val="superscript"/>
        </w:rPr>
        <w:t xml:space="preserve"> </w:t>
      </w:r>
      <w:r>
        <w:rPr>
          <w:b/>
        </w:rPr>
        <w:t xml:space="preserve">3rd or </w:t>
      </w:r>
      <w:r>
        <w:rPr>
          <w:b/>
        </w:rPr>
        <w:tab/>
      </w:r>
      <w:r>
        <w:t xml:space="preserve">A fine of not more than </w:t>
      </w:r>
    </w:p>
    <w:p w:rsidR="00237103" w:rsidRDefault="003A73D5">
      <w:pPr>
        <w:tabs>
          <w:tab w:val="center" w:pos="3271"/>
        </w:tabs>
        <w:spacing w:after="160" w:line="259" w:lineRule="auto"/>
        <w:ind w:left="0" w:firstLine="0"/>
      </w:pPr>
      <w:r>
        <w:rPr>
          <w:sz w:val="37"/>
          <w:vertAlign w:val="superscript"/>
        </w:rPr>
        <w:t xml:space="preserve"> </w:t>
      </w:r>
      <w:r>
        <w:rPr>
          <w:b/>
        </w:rPr>
        <w:t xml:space="preserve">Subsequent </w:t>
      </w:r>
      <w:r>
        <w:rPr>
          <w:b/>
        </w:rPr>
        <w:tab/>
      </w:r>
      <w:r>
        <w:t xml:space="preserve">$500.00 plus penalties </w:t>
      </w:r>
    </w:p>
    <w:p w:rsidR="00237103" w:rsidRDefault="003A73D5">
      <w:pPr>
        <w:tabs>
          <w:tab w:val="center" w:pos="2923"/>
        </w:tabs>
        <w:spacing w:after="160" w:line="259" w:lineRule="auto"/>
        <w:ind w:left="0" w:firstLine="0"/>
      </w:pPr>
      <w:r>
        <w:rPr>
          <w:sz w:val="37"/>
          <w:vertAlign w:val="superscript"/>
        </w:rPr>
        <w:t xml:space="preserve"> </w:t>
      </w:r>
      <w:r>
        <w:rPr>
          <w:b/>
        </w:rPr>
        <w:t xml:space="preserve">Conviction </w:t>
      </w:r>
      <w:r>
        <w:rPr>
          <w:b/>
        </w:rPr>
        <w:tab/>
      </w:r>
      <w:r>
        <w:t xml:space="preserve">could amount to </w:t>
      </w:r>
    </w:p>
    <w:p w:rsidR="00237103" w:rsidRDefault="003A73D5">
      <w:pPr>
        <w:tabs>
          <w:tab w:val="center" w:pos="2638"/>
        </w:tabs>
        <w:spacing w:after="160" w:line="259" w:lineRule="auto"/>
        <w:ind w:left="0" w:firstLine="0"/>
      </w:pPr>
      <w:r>
        <w:t xml:space="preserve"> </w:t>
      </w:r>
      <w:r>
        <w:tab/>
        <w:t xml:space="preserve">$1,500.00. </w:t>
      </w:r>
    </w:p>
    <w:p w:rsidR="00237103" w:rsidRDefault="003A73D5">
      <w:pPr>
        <w:spacing w:after="160" w:line="259" w:lineRule="auto"/>
        <w:ind w:left="0" w:firstLine="0"/>
      </w:pPr>
      <w:r>
        <w:t xml:space="preserve"> </w:t>
      </w:r>
      <w:r>
        <w:tab/>
      </w:r>
      <w:r>
        <w:rPr>
          <w:sz w:val="6"/>
        </w:rPr>
        <w:t xml:space="preserve"> </w:t>
      </w:r>
    </w:p>
    <w:p w:rsidR="00237103" w:rsidRDefault="003A73D5">
      <w:pPr>
        <w:tabs>
          <w:tab w:val="right" w:pos="4778"/>
        </w:tabs>
        <w:spacing w:after="160" w:line="259" w:lineRule="auto"/>
        <w:ind w:left="0" w:firstLine="0"/>
      </w:pPr>
      <w:r>
        <w:t xml:space="preserve"> </w:t>
      </w:r>
      <w:r>
        <w:rPr>
          <w:b/>
        </w:rPr>
        <w:t xml:space="preserve">13202.7 V.C. </w:t>
      </w:r>
      <w:r>
        <w:rPr>
          <w:b/>
        </w:rPr>
        <w:tab/>
      </w:r>
      <w:r>
        <w:t xml:space="preserve">Any minor under the age </w:t>
      </w:r>
    </w:p>
    <w:p w:rsidR="00237103" w:rsidRDefault="003A73D5">
      <w:pPr>
        <w:tabs>
          <w:tab w:val="right" w:pos="4778"/>
        </w:tabs>
        <w:spacing w:after="160" w:line="259" w:lineRule="auto"/>
        <w:ind w:left="0" w:firstLine="0"/>
      </w:pPr>
      <w:r>
        <w:t xml:space="preserve"> </w:t>
      </w:r>
      <w:r>
        <w:tab/>
        <w:t xml:space="preserve">of 18 years, but 13 years </w:t>
      </w:r>
    </w:p>
    <w:p w:rsidR="00237103" w:rsidRDefault="003A73D5">
      <w:pPr>
        <w:tabs>
          <w:tab w:val="right" w:pos="4778"/>
        </w:tabs>
        <w:spacing w:after="160" w:line="259" w:lineRule="auto"/>
        <w:ind w:left="0" w:firstLine="0"/>
      </w:pPr>
      <w:r>
        <w:t xml:space="preserve"> </w:t>
      </w:r>
      <w:r>
        <w:tab/>
        <w:t xml:space="preserve">of age or older who is a </w:t>
      </w:r>
    </w:p>
    <w:p w:rsidR="00237103" w:rsidRDefault="003A73D5">
      <w:pPr>
        <w:tabs>
          <w:tab w:val="right" w:pos="4778"/>
        </w:tabs>
        <w:spacing w:after="160" w:line="259" w:lineRule="auto"/>
        <w:ind w:left="0" w:firstLine="0"/>
      </w:pPr>
      <w:r>
        <w:t xml:space="preserve"> </w:t>
      </w:r>
      <w:r>
        <w:tab/>
        <w:t xml:space="preserve">habitual truant may have </w:t>
      </w:r>
    </w:p>
    <w:p w:rsidR="00237103" w:rsidRDefault="003A73D5">
      <w:pPr>
        <w:tabs>
          <w:tab w:val="center" w:pos="3297"/>
        </w:tabs>
        <w:spacing w:after="160" w:line="259" w:lineRule="auto"/>
        <w:ind w:left="0" w:firstLine="0"/>
      </w:pPr>
      <w:r>
        <w:t xml:space="preserve"> </w:t>
      </w:r>
      <w:r>
        <w:tab/>
        <w:t xml:space="preserve">his/her driving privilege </w:t>
      </w:r>
    </w:p>
    <w:p w:rsidR="00237103" w:rsidRDefault="003A73D5">
      <w:pPr>
        <w:tabs>
          <w:tab w:val="right" w:pos="4778"/>
        </w:tabs>
        <w:spacing w:after="160" w:line="259" w:lineRule="auto"/>
        <w:ind w:left="0" w:firstLine="0"/>
      </w:pPr>
      <w:r>
        <w:t xml:space="preserve"> </w:t>
      </w:r>
      <w:r>
        <w:tab/>
        <w:t xml:space="preserve">suspended for one year. </w:t>
      </w:r>
    </w:p>
    <w:p w:rsidR="00237103" w:rsidRDefault="003A73D5">
      <w:pPr>
        <w:spacing w:after="160" w:line="259" w:lineRule="auto"/>
        <w:ind w:left="0" w:firstLine="0"/>
      </w:pPr>
      <w:r>
        <w:rPr>
          <w:sz w:val="6"/>
        </w:rPr>
        <w:t xml:space="preserve"> </w:t>
      </w:r>
    </w:p>
    <w:p w:rsidR="00237103" w:rsidRDefault="003A73D5">
      <w:pPr>
        <w:spacing w:after="160" w:line="259" w:lineRule="auto"/>
        <w:ind w:left="0" w:firstLine="0"/>
      </w:pPr>
      <w:r>
        <w:t xml:space="preserve"> </w:t>
      </w:r>
    </w:p>
    <w:p w:rsidR="00237103" w:rsidRDefault="003A73D5">
      <w:pPr>
        <w:tabs>
          <w:tab w:val="center" w:pos="3165"/>
        </w:tabs>
        <w:spacing w:after="160" w:line="259" w:lineRule="auto"/>
        <w:ind w:left="0" w:firstLine="0"/>
      </w:pPr>
      <w:r>
        <w:rPr>
          <w:b/>
        </w:rPr>
        <w:t xml:space="preserve">272 (a)(i) P.C. </w:t>
      </w:r>
      <w:r>
        <w:rPr>
          <w:b/>
        </w:rPr>
        <w:tab/>
      </w:r>
      <w:r>
        <w:t xml:space="preserve">Failure to enroll your  </w:t>
      </w:r>
    </w:p>
    <w:p w:rsidR="00237103" w:rsidRDefault="003A73D5">
      <w:pPr>
        <w:spacing w:after="160" w:line="259" w:lineRule="auto"/>
        <w:ind w:left="0" w:firstLine="0"/>
      </w:pPr>
      <w:r>
        <w:t xml:space="preserve"> </w:t>
      </w:r>
    </w:p>
    <w:p w:rsidR="00237103" w:rsidRDefault="003A73D5">
      <w:pPr>
        <w:tabs>
          <w:tab w:val="center" w:pos="3292"/>
        </w:tabs>
        <w:spacing w:after="160" w:line="259" w:lineRule="auto"/>
        <w:ind w:left="0" w:firstLine="0"/>
      </w:pPr>
      <w:r>
        <w:t xml:space="preserve"> </w:t>
      </w:r>
      <w:r>
        <w:tab/>
        <w:t xml:space="preserve">student in an approved </w:t>
      </w:r>
    </w:p>
    <w:p w:rsidR="00237103" w:rsidRDefault="003A73D5">
      <w:pPr>
        <w:tabs>
          <w:tab w:val="center" w:pos="3164"/>
        </w:tabs>
        <w:spacing w:after="160" w:line="259" w:lineRule="auto"/>
        <w:ind w:left="0" w:firstLine="0"/>
      </w:pPr>
      <w:r>
        <w:t xml:space="preserve"> </w:t>
      </w:r>
      <w:r>
        <w:tab/>
        <w:t xml:space="preserve">educational program </w:t>
      </w:r>
    </w:p>
    <w:p w:rsidR="00237103" w:rsidRDefault="003A73D5">
      <w:pPr>
        <w:tabs>
          <w:tab w:val="center" w:pos="2911"/>
        </w:tabs>
        <w:spacing w:after="160" w:line="259" w:lineRule="auto"/>
        <w:ind w:left="0" w:firstLine="0"/>
      </w:pPr>
      <w:r>
        <w:t xml:space="preserve"> </w:t>
      </w:r>
      <w:r>
        <w:tab/>
        <w:t xml:space="preserve">could result in a </w:t>
      </w:r>
    </w:p>
    <w:p w:rsidR="00237103" w:rsidRDefault="003A73D5">
      <w:pPr>
        <w:tabs>
          <w:tab w:val="center" w:pos="3301"/>
        </w:tabs>
        <w:spacing w:after="160" w:line="259" w:lineRule="auto"/>
        <w:ind w:left="0" w:firstLine="0"/>
      </w:pPr>
      <w:r>
        <w:t xml:space="preserve"> </w:t>
      </w:r>
      <w:r>
        <w:tab/>
        <w:t xml:space="preserve">$2,500.00 fine + 1 year </w:t>
      </w:r>
    </w:p>
    <w:p w:rsidR="00237103" w:rsidRDefault="003A73D5">
      <w:pPr>
        <w:tabs>
          <w:tab w:val="center" w:pos="3241"/>
        </w:tabs>
        <w:spacing w:after="160" w:line="259" w:lineRule="auto"/>
        <w:ind w:left="0" w:firstLine="0"/>
      </w:pPr>
      <w:r>
        <w:lastRenderedPageBreak/>
        <w:t xml:space="preserve"> </w:t>
      </w:r>
      <w:r>
        <w:tab/>
        <w:t xml:space="preserve">county jail + probation </w:t>
      </w:r>
    </w:p>
    <w:p w:rsidR="00237103" w:rsidRDefault="003A73D5">
      <w:pPr>
        <w:tabs>
          <w:tab w:val="center" w:pos="2798"/>
        </w:tabs>
        <w:spacing w:after="160" w:line="259" w:lineRule="auto"/>
        <w:ind w:left="0" w:firstLine="0"/>
      </w:pPr>
      <w:r>
        <w:t xml:space="preserve"> </w:t>
      </w:r>
      <w:r>
        <w:tab/>
        <w:t xml:space="preserve">up to 5 years. </w:t>
      </w:r>
    </w:p>
    <w:p w:rsidR="00237103" w:rsidRDefault="003A73D5">
      <w:pPr>
        <w:spacing w:after="96" w:line="259" w:lineRule="auto"/>
        <w:ind w:left="0" w:firstLine="0"/>
      </w:pPr>
      <w:r>
        <w:rPr>
          <w:sz w:val="12"/>
        </w:rPr>
        <w:t xml:space="preserve"> </w:t>
      </w:r>
    </w:p>
    <w:p w:rsidR="00237103" w:rsidRDefault="003A73D5">
      <w:pPr>
        <w:spacing w:after="5" w:line="250" w:lineRule="auto"/>
        <w:ind w:left="-15" w:right="120" w:firstLine="0"/>
      </w:pPr>
      <w:r>
        <w:rPr>
          <w:b/>
        </w:rPr>
        <w:t xml:space="preserve">Parents are responsible for a child’s attendance from the age of 6 until the age 18 (48200 Ed. Code). </w:t>
      </w:r>
    </w:p>
    <w:sectPr w:rsidR="00237103">
      <w:pgSz w:w="15840" w:h="12240" w:orient="landscape"/>
      <w:pgMar w:top="276" w:right="341" w:bottom="271" w:left="235" w:header="720" w:footer="720" w:gutter="0"/>
      <w:cols w:num="3" w:space="720" w:equalWidth="0">
        <w:col w:w="4611" w:space="721"/>
        <w:col w:w="4888" w:space="690"/>
        <w:col w:w="435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CC0D4A"/>
    <w:multiLevelType w:val="hybridMultilevel"/>
    <w:tmpl w:val="1012D6BA"/>
    <w:lvl w:ilvl="0" w:tplc="21FE6370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A8A07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06B27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308B5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E6398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CE8C7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0AB40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FAF39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D4E68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E883049"/>
    <w:multiLevelType w:val="hybridMultilevel"/>
    <w:tmpl w:val="195E9DCC"/>
    <w:lvl w:ilvl="0" w:tplc="2A9CECF2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865DF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625B6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26AD7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94019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92330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A63EB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88865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C646A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103"/>
    <w:rsid w:val="00237103"/>
    <w:rsid w:val="002B678A"/>
    <w:rsid w:val="003A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E07AC7-2BE5-44C8-B8CC-498054B82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49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right="38" w:hanging="10"/>
      <w:jc w:val="center"/>
      <w:outlineLvl w:val="0"/>
    </w:pPr>
    <w:rPr>
      <w:rFonts w:ascii="Arial" w:eastAsia="Arial" w:hAnsi="Arial" w:cs="Arial"/>
      <w:b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3A73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7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3D5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</dc:creator>
  <cp:keywords/>
  <cp:lastModifiedBy>Dennis Wiechmann</cp:lastModifiedBy>
  <cp:revision>2</cp:revision>
  <cp:lastPrinted>2016-07-12T23:23:00Z</cp:lastPrinted>
  <dcterms:created xsi:type="dcterms:W3CDTF">2019-08-29T17:50:00Z</dcterms:created>
  <dcterms:modified xsi:type="dcterms:W3CDTF">2019-08-29T17:50:00Z</dcterms:modified>
</cp:coreProperties>
</file>